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04916" w14:textId="6DA4E51E" w:rsidR="00E01509" w:rsidRDefault="004D7CAF" w:rsidP="00E01509">
      <w:pPr>
        <w:spacing w:after="80"/>
      </w:pPr>
      <w:r>
        <w:rPr>
          <w:noProof/>
        </w:rPr>
        <mc:AlternateContent>
          <mc:Choice Requires="wps">
            <w:drawing>
              <wp:inline distT="0" distB="0" distL="0" distR="0" wp14:anchorId="31494715" wp14:editId="6338C55F">
                <wp:extent cx="3419475" cy="533400"/>
                <wp:effectExtent l="0" t="0" r="0" b="0"/>
                <wp:docPr id="30723" name="Rectangle 30723" descr="Deafblind Information Australia lo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A54E4C" id="Rectangle 30723" o:spid="_x0000_s1026" alt="Deafblind Information Australia logo" style="width:269.25pt;height:4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" filled="f" stroked="f" strokeweight="1.5pt">
                <w10:anchorlock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1" layoutInCell="1" allowOverlap="1" wp14:anchorId="69F6A71B" wp14:editId="622872A0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026910" cy="1142365"/>
            <wp:effectExtent l="0" t="0" r="2540" b="635"/>
            <wp:wrapNone/>
            <wp:docPr id="30722" name="Picture 307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2" name="Picture 307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6910" cy="11427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70F6D3" w14:textId="5607C8C4" w:rsidR="00C04245" w:rsidRPr="00CE1607" w:rsidRDefault="00E72487" w:rsidP="00E01509">
      <w:pPr>
        <w:pStyle w:val="Heading1"/>
      </w:pPr>
      <w:r>
        <w:t>Alström Syndrome</w:t>
      </w:r>
    </w:p>
    <w:p w14:paraId="1D2F56E3" w14:textId="6150FE6A" w:rsidR="00E3422D" w:rsidRDefault="00BE5DC9" w:rsidP="00251963">
      <w:pPr>
        <w:pStyle w:val="Subtitle"/>
        <w:sectPr w:rsidR="00E3422D" w:rsidSect="00E97A42">
          <w:footerReference w:type="default" r:id="rId13"/>
          <w:footerReference w:type="first" r:id="rId14"/>
          <w:type w:val="continuous"/>
          <w:pgSz w:w="11900" w:h="16840"/>
          <w:pgMar w:top="709" w:right="1298" w:bottom="1418" w:left="1247" w:header="0" w:footer="567" w:gutter="0"/>
          <w:cols w:space="709"/>
          <w:titlePg/>
          <w:docGrid w:linePitch="360"/>
        </w:sectPr>
      </w:pPr>
      <w:r w:rsidRPr="00BE5DC9">
        <w:t>Fact Sheet</w:t>
      </w:r>
    </w:p>
    <w:p w14:paraId="4B564BB4" w14:textId="639EC27B" w:rsidR="00447590" w:rsidRPr="00447590" w:rsidRDefault="00447590" w:rsidP="00447590">
      <w:pPr>
        <w:pStyle w:val="FeatureText"/>
      </w:pPr>
      <w:proofErr w:type="spellStart"/>
      <w:r w:rsidRPr="00447590">
        <w:t>Alström</w:t>
      </w:r>
      <w:proofErr w:type="spellEnd"/>
      <w:r w:rsidRPr="00447590">
        <w:t xml:space="preserve"> syndrome is a rare genetic condition. It is caused by changes in a gene called </w:t>
      </w:r>
      <w:r w:rsidRPr="00447590">
        <w:rPr>
          <w:bCs/>
        </w:rPr>
        <w:t>ALMS1</w:t>
      </w:r>
      <w:r w:rsidRPr="00447590">
        <w:t>.</w:t>
      </w:r>
      <w:r>
        <w:t xml:space="preserve"> </w:t>
      </w:r>
      <w:proofErr w:type="spellStart"/>
      <w:r w:rsidRPr="00447590">
        <w:t>Alström</w:t>
      </w:r>
      <w:proofErr w:type="spellEnd"/>
      <w:r w:rsidRPr="00447590">
        <w:t xml:space="preserve"> syndrome can affect many parts of the body. These include the eyes, ears, heart, kidneys and liver. It can also affect how the body uses energy and processes hormones.</w:t>
      </w:r>
    </w:p>
    <w:p w14:paraId="48A3287C" w14:textId="6D1F353D" w:rsidR="00447590" w:rsidRPr="00447590" w:rsidRDefault="00447590" w:rsidP="00447590">
      <w:pPr>
        <w:pStyle w:val="FeatureText"/>
      </w:pPr>
      <w:proofErr w:type="spellStart"/>
      <w:r w:rsidRPr="00447590">
        <w:t>Alström</w:t>
      </w:r>
      <w:proofErr w:type="spellEnd"/>
      <w:r w:rsidRPr="00447590">
        <w:t xml:space="preserve"> syndrome is inherited in an </w:t>
      </w:r>
      <w:r w:rsidRPr="00447590">
        <w:rPr>
          <w:bCs/>
        </w:rPr>
        <w:t>autosomal recessive</w:t>
      </w:r>
      <w:r w:rsidRPr="00447590">
        <w:t xml:space="preserve"> pattern. This means a child usually inherits a changed copy of the ALMS1 gene from each parent.</w:t>
      </w:r>
    </w:p>
    <w:p w14:paraId="30CF188B" w14:textId="48028E15" w:rsidR="00E033F0" w:rsidRDefault="00BE77CB" w:rsidP="00B41AE2">
      <w:pPr>
        <w:pStyle w:val="Heading2"/>
      </w:pPr>
      <w:r>
        <w:t>Characteristics</w:t>
      </w:r>
    </w:p>
    <w:p w14:paraId="32017D23" w14:textId="77777777" w:rsidR="00447590" w:rsidRPr="00447590" w:rsidRDefault="00447590" w:rsidP="00447590">
      <w:pPr>
        <w:spacing w:before="100" w:beforeAutospacing="1" w:after="100" w:afterAutospacing="1" w:line="240" w:lineRule="auto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 xml:space="preserve">Children with </w:t>
      </w:r>
      <w:proofErr w:type="spellStart"/>
      <w:r w:rsidRPr="00447590">
        <w:rPr>
          <w:rFonts w:eastAsia="Times New Roman" w:cstheme="minorHAnsi"/>
          <w:szCs w:val="24"/>
          <w:lang w:eastAsia="en-GB"/>
        </w:rPr>
        <w:t>Alström</w:t>
      </w:r>
      <w:proofErr w:type="spellEnd"/>
      <w:r w:rsidRPr="00447590">
        <w:rPr>
          <w:rFonts w:eastAsia="Times New Roman" w:cstheme="minorHAnsi"/>
          <w:szCs w:val="24"/>
          <w:lang w:eastAsia="en-GB"/>
        </w:rPr>
        <w:t xml:space="preserve"> syndrome usually develop vision loss during infancy. This is caused by cone-rod retinal dystrophy. It affects light-sensitive cells in the retina at the back of the eye that help us see.</w:t>
      </w:r>
    </w:p>
    <w:p w14:paraId="7E2A6F6B" w14:textId="77777777" w:rsidR="00447590" w:rsidRPr="00447590" w:rsidRDefault="00447590" w:rsidP="00447590">
      <w:pPr>
        <w:spacing w:before="100" w:beforeAutospacing="1" w:after="100" w:afterAutospacing="1" w:line="240" w:lineRule="auto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>Hearing loss often starts during childhood or the teenage years. It may get worse over time.</w:t>
      </w:r>
    </w:p>
    <w:p w14:paraId="3AECD7FC" w14:textId="77777777" w:rsidR="00447590" w:rsidRDefault="00447590" w:rsidP="00447590">
      <w:pPr>
        <w:spacing w:before="100" w:beforeAutospacing="1" w:after="100" w:afterAutospacing="1" w:line="240" w:lineRule="auto"/>
        <w:rPr>
          <w:rFonts w:eastAsia="Times New Roman" w:cstheme="minorHAnsi"/>
          <w:szCs w:val="24"/>
          <w:lang w:eastAsia="en-GB"/>
        </w:rPr>
      </w:pPr>
    </w:p>
    <w:p w14:paraId="3D01558E" w14:textId="7E19B2CA" w:rsidR="00447590" w:rsidRPr="00447590" w:rsidRDefault="00447590" w:rsidP="00447590">
      <w:pPr>
        <w:spacing w:before="100" w:beforeAutospacing="1" w:after="100" w:afterAutospacing="1" w:line="240" w:lineRule="auto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>Other features can include:</w:t>
      </w:r>
    </w:p>
    <w:p w14:paraId="773C01D3" w14:textId="77777777" w:rsidR="00447590" w:rsidRPr="00447590" w:rsidRDefault="00447590" w:rsidP="00A355FD">
      <w:pPr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240" w:lineRule="auto"/>
        <w:ind w:left="-284" w:firstLine="284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>obesity</w:t>
      </w:r>
    </w:p>
    <w:p w14:paraId="541EE24E" w14:textId="77777777" w:rsidR="00447590" w:rsidRPr="00447590" w:rsidRDefault="00447590" w:rsidP="00A355FD">
      <w:pPr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240" w:lineRule="auto"/>
        <w:ind w:left="-284" w:firstLine="284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>insulin resistance</w:t>
      </w:r>
    </w:p>
    <w:p w14:paraId="3FDC9E55" w14:textId="77777777" w:rsidR="00447590" w:rsidRPr="00447590" w:rsidRDefault="00447590" w:rsidP="00A355FD">
      <w:pPr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240" w:lineRule="auto"/>
        <w:ind w:left="-284" w:firstLine="284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>type 2 diabetes</w:t>
      </w:r>
    </w:p>
    <w:p w14:paraId="0DB2EE1C" w14:textId="77777777" w:rsidR="00447590" w:rsidRPr="00447590" w:rsidRDefault="00447590" w:rsidP="00A355FD">
      <w:pPr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240" w:lineRule="auto"/>
        <w:ind w:left="-284" w:firstLine="284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>heart disease (cardiomyopathy)</w:t>
      </w:r>
    </w:p>
    <w:p w14:paraId="246569BC" w14:textId="77777777" w:rsidR="00447590" w:rsidRPr="00447590" w:rsidRDefault="00447590" w:rsidP="00A355FD">
      <w:pPr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240" w:lineRule="auto"/>
        <w:ind w:left="-284" w:firstLine="284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>kidney disease</w:t>
      </w:r>
    </w:p>
    <w:p w14:paraId="619628A9" w14:textId="77777777" w:rsidR="00447590" w:rsidRPr="00447590" w:rsidRDefault="00447590" w:rsidP="00A355FD">
      <w:pPr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240" w:lineRule="auto"/>
        <w:ind w:left="-284" w:firstLine="284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>liver disease.</w:t>
      </w:r>
    </w:p>
    <w:p w14:paraId="58A2D3A7" w14:textId="77777777" w:rsidR="00447590" w:rsidRPr="00447590" w:rsidRDefault="00447590" w:rsidP="00447590">
      <w:pPr>
        <w:spacing w:before="100" w:beforeAutospacing="1" w:after="100" w:afterAutospacing="1" w:line="240" w:lineRule="auto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>The symptoms vary from person to person. They can also change at different rates.</w:t>
      </w:r>
    </w:p>
    <w:p w14:paraId="38F964EE" w14:textId="3D125406" w:rsidR="003E550E" w:rsidRPr="00253FF3" w:rsidRDefault="00E72487" w:rsidP="00B41AE2">
      <w:pPr>
        <w:pStyle w:val="Heading2"/>
        <w:rPr>
          <w:shd w:val="clear" w:color="auto" w:fill="FFFFFF"/>
        </w:rPr>
      </w:pPr>
      <w:proofErr w:type="spellStart"/>
      <w:r>
        <w:t>Alström</w:t>
      </w:r>
      <w:proofErr w:type="spellEnd"/>
      <w:r>
        <w:t xml:space="preserve"> syndrome and deafblindness</w:t>
      </w:r>
    </w:p>
    <w:p w14:paraId="6F80F22D" w14:textId="77777777" w:rsidR="00447590" w:rsidRPr="00447590" w:rsidRDefault="00447590" w:rsidP="00447590">
      <w:pPr>
        <w:spacing w:before="100" w:beforeAutospacing="1" w:after="100" w:afterAutospacing="1" w:line="240" w:lineRule="auto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>The combination of vision and hearing loss can result in deafblindness.</w:t>
      </w:r>
    </w:p>
    <w:p w14:paraId="40D7A81A" w14:textId="77777777" w:rsidR="00447590" w:rsidRPr="00447590" w:rsidRDefault="00447590" w:rsidP="00447590">
      <w:pPr>
        <w:spacing w:before="100" w:beforeAutospacing="1" w:after="100" w:afterAutospacing="1" w:line="240" w:lineRule="auto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>Deafblindness can affect many parts of daily life. It can make it harder to communicate, get information and move around safely. It can also affect school, work and social activities.</w:t>
      </w:r>
    </w:p>
    <w:p w14:paraId="2C58BBBF" w14:textId="77777777" w:rsidR="00447590" w:rsidRPr="00447590" w:rsidRDefault="00447590" w:rsidP="00447590">
      <w:pPr>
        <w:spacing w:before="100" w:beforeAutospacing="1" w:after="100" w:afterAutospacing="1" w:line="240" w:lineRule="auto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>There are many ways to support people with deafblindness. These include hearing devices, low vision services and assistive technology. Changes at home, school or work can also help.</w:t>
      </w:r>
    </w:p>
    <w:p w14:paraId="79B93762" w14:textId="11B1B6E0" w:rsidR="003E550E" w:rsidRPr="00253FF3" w:rsidRDefault="003E550E" w:rsidP="00B41AE2">
      <w:pPr>
        <w:pStyle w:val="Heading2"/>
        <w:rPr>
          <w:shd w:val="clear" w:color="auto" w:fill="FFFFFF"/>
        </w:rPr>
      </w:pPr>
      <w:r w:rsidRPr="00253FF3">
        <w:rPr>
          <w:shd w:val="clear" w:color="auto" w:fill="FFFFFF"/>
        </w:rPr>
        <w:t xml:space="preserve">Development </w:t>
      </w:r>
    </w:p>
    <w:p w14:paraId="395BCAE5" w14:textId="1AD4501F" w:rsidR="00C20232" w:rsidRPr="00C20232" w:rsidRDefault="00C20232" w:rsidP="00C20232">
      <w:pPr>
        <w:spacing w:after="80" w:line="259" w:lineRule="auto"/>
      </w:pPr>
      <w:r w:rsidRPr="00C20232">
        <w:t xml:space="preserve">Children with </w:t>
      </w:r>
      <w:proofErr w:type="spellStart"/>
      <w:r w:rsidRPr="00C20232">
        <w:t>Alström</w:t>
      </w:r>
      <w:proofErr w:type="spellEnd"/>
      <w:r w:rsidRPr="00C20232">
        <w:t xml:space="preserve"> syndrome develop and learn in different ways.</w:t>
      </w:r>
      <w:r>
        <w:t xml:space="preserve"> </w:t>
      </w:r>
      <w:r w:rsidRPr="00C20232">
        <w:t xml:space="preserve">Intellectual disability is uncommon. However, some children may take longer to learn to walk or talk. Others may have learning </w:t>
      </w:r>
      <w:r w:rsidRPr="00C20232">
        <w:lastRenderedPageBreak/>
        <w:t>difficulties or show traits linked to autism.</w:t>
      </w:r>
    </w:p>
    <w:p w14:paraId="11837DC0" w14:textId="77777777" w:rsidR="00C20232" w:rsidRPr="00C20232" w:rsidRDefault="00C20232" w:rsidP="00C20232">
      <w:pPr>
        <w:spacing w:after="80" w:line="259" w:lineRule="auto"/>
      </w:pPr>
      <w:r w:rsidRPr="00C20232">
        <w:t>Vision and hearing loss can affect how children learn and develop. These needs should be considered when assessing a child's development.</w:t>
      </w:r>
    </w:p>
    <w:p w14:paraId="7C7BEEF6" w14:textId="77777777" w:rsidR="00C20232" w:rsidRPr="00C20232" w:rsidRDefault="00C20232" w:rsidP="00C20232">
      <w:pPr>
        <w:spacing w:after="80" w:line="259" w:lineRule="auto"/>
      </w:pPr>
      <w:r w:rsidRPr="00C20232">
        <w:t>Early support can help children build skills and take part in everyday life.</w:t>
      </w:r>
    </w:p>
    <w:p w14:paraId="3C874539" w14:textId="3BE4C5AC" w:rsidR="00E72487" w:rsidRDefault="00447590" w:rsidP="00E72487">
      <w:pPr>
        <w:spacing w:after="80" w:line="259" w:lineRule="auto"/>
        <w:rPr>
          <w:rFonts w:cstheme="minorHAnsi"/>
          <w:color w:val="000000"/>
          <w:shd w:val="clear" w:color="auto" w:fill="FFFFFF"/>
        </w:rPr>
      </w:pPr>
      <w:r>
        <w:t>A range of health, education and disability services may be needed.</w:t>
      </w:r>
    </w:p>
    <w:p w14:paraId="4410643B" w14:textId="4F55E14A" w:rsidR="003E550E" w:rsidRPr="00253FF3" w:rsidRDefault="003E550E" w:rsidP="00B41AE2">
      <w:pPr>
        <w:pStyle w:val="Heading2"/>
        <w:rPr>
          <w:shd w:val="clear" w:color="auto" w:fill="FFFFFF"/>
        </w:rPr>
      </w:pPr>
      <w:r>
        <w:t>Wellbeing</w:t>
      </w:r>
    </w:p>
    <w:p w14:paraId="739A69AF" w14:textId="77777777" w:rsidR="00447590" w:rsidRPr="00447590" w:rsidRDefault="00447590" w:rsidP="00447590">
      <w:pPr>
        <w:spacing w:before="100" w:beforeAutospacing="1" w:after="100" w:afterAutospacing="1" w:line="240" w:lineRule="auto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 xml:space="preserve">Living with </w:t>
      </w:r>
      <w:proofErr w:type="spellStart"/>
      <w:r w:rsidRPr="00447590">
        <w:rPr>
          <w:rFonts w:eastAsia="Times New Roman" w:cstheme="minorHAnsi"/>
          <w:szCs w:val="24"/>
          <w:lang w:eastAsia="en-GB"/>
        </w:rPr>
        <w:t>Alström</w:t>
      </w:r>
      <w:proofErr w:type="spellEnd"/>
      <w:r w:rsidRPr="00447590">
        <w:rPr>
          <w:rFonts w:eastAsia="Times New Roman" w:cstheme="minorHAnsi"/>
          <w:szCs w:val="24"/>
          <w:lang w:eastAsia="en-GB"/>
        </w:rPr>
        <w:t xml:space="preserve"> syndrome can be challenging. A person’s vision, hearing and health may change over time.</w:t>
      </w:r>
    </w:p>
    <w:p w14:paraId="05D554F7" w14:textId="77777777" w:rsidR="00447590" w:rsidRPr="00447590" w:rsidRDefault="00447590" w:rsidP="00447590">
      <w:pPr>
        <w:spacing w:before="100" w:beforeAutospacing="1" w:after="100" w:afterAutospacing="1" w:line="240" w:lineRule="auto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>These changes can affect school, work, relationships and social life.</w:t>
      </w:r>
    </w:p>
    <w:p w14:paraId="64293AE8" w14:textId="77777777" w:rsidR="00447590" w:rsidRPr="00447590" w:rsidRDefault="00447590" w:rsidP="00447590">
      <w:pPr>
        <w:spacing w:before="100" w:beforeAutospacing="1" w:after="100" w:afterAutospacing="1" w:line="240" w:lineRule="auto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 xml:space="preserve">Connecting with other people who understand </w:t>
      </w:r>
      <w:proofErr w:type="spellStart"/>
      <w:r w:rsidRPr="00447590">
        <w:rPr>
          <w:rFonts w:eastAsia="Times New Roman" w:cstheme="minorHAnsi"/>
          <w:szCs w:val="24"/>
          <w:lang w:eastAsia="en-GB"/>
        </w:rPr>
        <w:t>Alström</w:t>
      </w:r>
      <w:proofErr w:type="spellEnd"/>
      <w:r w:rsidRPr="00447590">
        <w:rPr>
          <w:rFonts w:eastAsia="Times New Roman" w:cstheme="minorHAnsi"/>
          <w:szCs w:val="24"/>
          <w:lang w:eastAsia="en-GB"/>
        </w:rPr>
        <w:t xml:space="preserve"> syndrome can help. They can share experiences, information and practical advice. This can help people feel less alone.</w:t>
      </w:r>
    </w:p>
    <w:p w14:paraId="1DC10830" w14:textId="7D365283" w:rsidR="00BE5DC9" w:rsidRPr="0049248D" w:rsidRDefault="00366F74" w:rsidP="00B41AE2">
      <w:pPr>
        <w:pStyle w:val="Heading2"/>
      </w:pPr>
      <w:r w:rsidRPr="0049248D">
        <w:t>Intervention</w:t>
      </w:r>
    </w:p>
    <w:p w14:paraId="40471513" w14:textId="77777777" w:rsidR="00447590" w:rsidRPr="00447590" w:rsidRDefault="00447590" w:rsidP="00447590">
      <w:pPr>
        <w:spacing w:before="100" w:beforeAutospacing="1" w:after="100" w:afterAutospacing="1" w:line="240" w:lineRule="auto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 xml:space="preserve">There is currently no cure for </w:t>
      </w:r>
      <w:proofErr w:type="spellStart"/>
      <w:r w:rsidRPr="00447590">
        <w:rPr>
          <w:rFonts w:eastAsia="Times New Roman" w:cstheme="minorHAnsi"/>
          <w:szCs w:val="24"/>
          <w:lang w:eastAsia="en-GB"/>
        </w:rPr>
        <w:t>Alström</w:t>
      </w:r>
      <w:proofErr w:type="spellEnd"/>
      <w:r w:rsidRPr="00447590">
        <w:rPr>
          <w:rFonts w:eastAsia="Times New Roman" w:cstheme="minorHAnsi"/>
          <w:szCs w:val="24"/>
          <w:lang w:eastAsia="en-GB"/>
        </w:rPr>
        <w:t xml:space="preserve"> syndrome.</w:t>
      </w:r>
    </w:p>
    <w:p w14:paraId="02003FAA" w14:textId="77777777" w:rsidR="00447590" w:rsidRPr="00447590" w:rsidRDefault="00447590" w:rsidP="00447590">
      <w:pPr>
        <w:spacing w:before="100" w:beforeAutospacing="1" w:after="100" w:afterAutospacing="1" w:line="240" w:lineRule="auto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>Treatment can help manage symptoms and other health problems. Support can also help with communication and daily life.</w:t>
      </w:r>
    </w:p>
    <w:p w14:paraId="5E97145A" w14:textId="77777777" w:rsidR="00447590" w:rsidRPr="00447590" w:rsidRDefault="00447590" w:rsidP="00447590">
      <w:pPr>
        <w:spacing w:before="100" w:beforeAutospacing="1" w:after="100" w:afterAutospacing="1" w:line="240" w:lineRule="auto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>A person may see different health and support professionals. These may include doctors, hearing and vision specialists, allied health professionals and mental health professionals.</w:t>
      </w:r>
    </w:p>
    <w:p w14:paraId="64F4B85B" w14:textId="77777777" w:rsidR="00447590" w:rsidRPr="00447590" w:rsidRDefault="00447590" w:rsidP="00447590">
      <w:pPr>
        <w:spacing w:before="100" w:beforeAutospacing="1" w:after="100" w:afterAutospacing="1" w:line="240" w:lineRule="auto"/>
        <w:rPr>
          <w:rFonts w:eastAsia="Times New Roman" w:cstheme="minorHAnsi"/>
          <w:szCs w:val="24"/>
          <w:lang w:eastAsia="en-GB"/>
        </w:rPr>
      </w:pPr>
      <w:r w:rsidRPr="00447590">
        <w:rPr>
          <w:rFonts w:eastAsia="Times New Roman" w:cstheme="minorHAnsi"/>
          <w:szCs w:val="24"/>
          <w:lang w:eastAsia="en-GB"/>
        </w:rPr>
        <w:t>Regular health checks are important. They can help find and treat health problems early.</w:t>
      </w:r>
    </w:p>
    <w:p w14:paraId="2901E040" w14:textId="0D43027A" w:rsidR="00BE5DC9" w:rsidRPr="00CA7B5C" w:rsidRDefault="00BE5DC9" w:rsidP="0084297C">
      <w:pPr>
        <w:pStyle w:val="Heading3"/>
        <w:spacing w:line="240" w:lineRule="auto"/>
        <w:rPr>
          <w:sz w:val="24"/>
        </w:rPr>
      </w:pPr>
      <w:r w:rsidRPr="00CA7B5C">
        <w:rPr>
          <w:sz w:val="24"/>
        </w:rPr>
        <w:t>Additional members of the team, where deafblindness occurs, can include:</w:t>
      </w:r>
    </w:p>
    <w:p w14:paraId="4804BCEF" w14:textId="53A1D1C4" w:rsidR="00BE5DC9" w:rsidRPr="00777E9E" w:rsidRDefault="00BE5DC9" w:rsidP="00251963">
      <w:pPr>
        <w:pStyle w:val="ListBullet1"/>
        <w:spacing w:after="80"/>
        <w:rPr>
          <w:lang w:val="en-US"/>
        </w:rPr>
      </w:pPr>
      <w:r w:rsidRPr="00777E9E">
        <w:rPr>
          <w:lang w:val="en-US"/>
        </w:rPr>
        <w:t>Deafblind Consultant</w:t>
      </w:r>
    </w:p>
    <w:p w14:paraId="78D0F3D0" w14:textId="4C52DCF9" w:rsidR="00BE5DC9" w:rsidRPr="00357EFE" w:rsidRDefault="00BE5DC9" w:rsidP="00251963">
      <w:pPr>
        <w:pStyle w:val="ListBullet1"/>
        <w:spacing w:after="80"/>
        <w:rPr>
          <w:lang w:val="en-US"/>
        </w:rPr>
      </w:pPr>
      <w:r w:rsidRPr="00357EFE">
        <w:rPr>
          <w:lang w:val="en-US"/>
        </w:rPr>
        <w:t xml:space="preserve">Orientation and Mobility </w:t>
      </w:r>
      <w:r w:rsidR="00447590">
        <w:rPr>
          <w:lang w:val="en-US"/>
        </w:rPr>
        <w:t xml:space="preserve">Specialist </w:t>
      </w:r>
    </w:p>
    <w:p w14:paraId="03266E59" w14:textId="4FF2D772" w:rsidR="00BE5DC9" w:rsidRPr="00357EFE" w:rsidRDefault="00BE5DC9" w:rsidP="00251963">
      <w:pPr>
        <w:pStyle w:val="ListBullet1"/>
        <w:spacing w:after="80"/>
        <w:rPr>
          <w:lang w:val="en-US"/>
        </w:rPr>
      </w:pPr>
      <w:r w:rsidRPr="00357EFE">
        <w:rPr>
          <w:lang w:val="en-US"/>
        </w:rPr>
        <w:t>Communication Guide</w:t>
      </w:r>
    </w:p>
    <w:p w14:paraId="72ACF860" w14:textId="5377E1D6" w:rsidR="00CB295B" w:rsidRDefault="00BE5DC9" w:rsidP="00CB295B">
      <w:pPr>
        <w:pStyle w:val="ListBullet1"/>
        <w:spacing w:after="80"/>
        <w:rPr>
          <w:lang w:val="en-US"/>
        </w:rPr>
      </w:pPr>
      <w:r>
        <w:t>Specialist Consultant Teacher (Sensory Impairment/Deafblindness)</w:t>
      </w:r>
    </w:p>
    <w:p w14:paraId="31D4B942" w14:textId="72F59D9E" w:rsidR="007B6A65" w:rsidRDefault="00E72487" w:rsidP="00B41AE2">
      <w:pPr>
        <w:pStyle w:val="Heading2"/>
        <w:rPr>
          <w:shd w:val="clear" w:color="auto" w:fill="FFFFFF"/>
        </w:rPr>
      </w:pPr>
      <w:r>
        <w:t>Alström syndrome in Australia</w:t>
      </w:r>
    </w:p>
    <w:p w14:paraId="4773AC6D" w14:textId="77777777" w:rsidR="00447590" w:rsidRDefault="00E72487" w:rsidP="00E72487">
      <w:pPr>
        <w:spacing w:after="80" w:line="259" w:lineRule="auto"/>
      </w:pPr>
      <w:r>
        <w:t xml:space="preserve">Connecting with other families </w:t>
      </w:r>
      <w:r w:rsidR="00447590">
        <w:t>can be helpful. Families share information, advice and support.</w:t>
      </w:r>
    </w:p>
    <w:p w14:paraId="203D19CE" w14:textId="77777777" w:rsidR="00447590" w:rsidRDefault="00447590" w:rsidP="00E72487">
      <w:pPr>
        <w:spacing w:after="80" w:line="259" w:lineRule="auto"/>
      </w:pPr>
      <w:r>
        <w:br/>
        <w:t xml:space="preserve">Health and disability professionals can also provide information and </w:t>
      </w:r>
      <w:r w:rsidR="00E72487">
        <w:t xml:space="preserve">support. </w:t>
      </w:r>
    </w:p>
    <w:p w14:paraId="20D83B18" w14:textId="77777777" w:rsidR="00447590" w:rsidRDefault="00E72487" w:rsidP="00E72487">
      <w:pPr>
        <w:spacing w:after="80" w:line="259" w:lineRule="auto"/>
      </w:pPr>
      <w:r>
        <w:t xml:space="preserve">For more information, </w:t>
      </w:r>
      <w:r w:rsidR="00447590">
        <w:t>contact:</w:t>
      </w:r>
    </w:p>
    <w:p w14:paraId="648C6FC6" w14:textId="77777777" w:rsidR="00EA1B70" w:rsidRPr="00EA1B70" w:rsidRDefault="00E72487" w:rsidP="005271CB">
      <w:pPr>
        <w:pStyle w:val="ListParagraph"/>
        <w:numPr>
          <w:ilvl w:val="0"/>
          <w:numId w:val="11"/>
        </w:numPr>
        <w:spacing w:after="0" w:line="276" w:lineRule="auto"/>
        <w:ind w:left="284" w:hanging="284"/>
        <w:rPr>
          <w:rFonts w:cstheme="minorHAnsi"/>
          <w:color w:val="000000"/>
          <w:shd w:val="clear" w:color="auto" w:fill="FFFFFF"/>
        </w:rPr>
      </w:pPr>
      <w:proofErr w:type="spellStart"/>
      <w:r>
        <w:t>Alström</w:t>
      </w:r>
      <w:proofErr w:type="spellEnd"/>
      <w:r>
        <w:t xml:space="preserve"> Syndrome Australia</w:t>
      </w:r>
    </w:p>
    <w:p w14:paraId="5215B95A" w14:textId="580567BA" w:rsidR="00447590" w:rsidRPr="00447590" w:rsidRDefault="0034638E" w:rsidP="005271CB">
      <w:pPr>
        <w:pStyle w:val="ListParagraph"/>
        <w:spacing w:after="0" w:line="276" w:lineRule="auto"/>
        <w:ind w:left="284"/>
        <w:rPr>
          <w:rFonts w:cstheme="minorHAnsi"/>
          <w:color w:val="000000"/>
          <w:shd w:val="clear" w:color="auto" w:fill="FFFFFF"/>
        </w:rPr>
      </w:pPr>
      <w:hyperlink r:id="rId15" w:history="1">
        <w:r w:rsidRPr="00CE0158">
          <w:rPr>
            <w:rStyle w:val="Hyperlink"/>
          </w:rPr>
          <w:t>alstromsyndromeaustralia.com</w:t>
        </w:r>
      </w:hyperlink>
    </w:p>
    <w:p w14:paraId="00BBF067" w14:textId="77777777" w:rsidR="00447590" w:rsidRPr="000149E9" w:rsidRDefault="00E72487" w:rsidP="005271CB">
      <w:pPr>
        <w:pStyle w:val="ListParagraph"/>
        <w:numPr>
          <w:ilvl w:val="0"/>
          <w:numId w:val="11"/>
        </w:numPr>
        <w:spacing w:before="240" w:after="0" w:line="276" w:lineRule="auto"/>
        <w:ind w:left="284" w:hanging="284"/>
        <w:rPr>
          <w:rFonts w:cstheme="minorHAnsi"/>
          <w:color w:val="000000"/>
          <w:shd w:val="clear" w:color="auto" w:fill="FFFFFF"/>
        </w:rPr>
      </w:pPr>
      <w:r>
        <w:t>Deafblind Information Australia</w:t>
      </w:r>
    </w:p>
    <w:p w14:paraId="246577B2" w14:textId="5529FF12" w:rsidR="000149E9" w:rsidRPr="000149E9" w:rsidRDefault="001F3399" w:rsidP="005271CB">
      <w:pPr>
        <w:spacing w:after="0" w:line="276" w:lineRule="auto"/>
        <w:ind w:left="568" w:hanging="284"/>
        <w:rPr>
          <w:rStyle w:val="Hyperlink"/>
        </w:rPr>
      </w:pPr>
      <w:hyperlink r:id="rId16" w:history="1">
        <w:r w:rsidR="000149E9" w:rsidRPr="001F3399">
          <w:rPr>
            <w:rStyle w:val="Hyperlink"/>
          </w:rPr>
          <w:t>deafblindinformation.org.au</w:t>
        </w:r>
      </w:hyperlink>
    </w:p>
    <w:p w14:paraId="46861F07" w14:textId="4843487F" w:rsidR="00597B19" w:rsidRPr="000149E9" w:rsidRDefault="00E72487" w:rsidP="005271CB">
      <w:pPr>
        <w:pStyle w:val="ListParagraph"/>
        <w:numPr>
          <w:ilvl w:val="0"/>
          <w:numId w:val="11"/>
        </w:numPr>
        <w:spacing w:after="0" w:line="276" w:lineRule="auto"/>
        <w:ind w:left="284" w:hanging="284"/>
        <w:rPr>
          <w:rFonts w:cstheme="minorHAnsi"/>
          <w:color w:val="000000"/>
          <w:shd w:val="clear" w:color="auto" w:fill="FFFFFF"/>
        </w:rPr>
      </w:pPr>
      <w:r>
        <w:t>Genetic Alliance Australia</w:t>
      </w:r>
    </w:p>
    <w:p w14:paraId="0660BF4A" w14:textId="791515A6" w:rsidR="00447590" w:rsidRPr="000149E9" w:rsidRDefault="001F3399" w:rsidP="005271CB">
      <w:pPr>
        <w:pStyle w:val="ListParagraph"/>
        <w:spacing w:before="240" w:line="276" w:lineRule="auto"/>
        <w:ind w:left="284"/>
        <w:rPr>
          <w:color w:val="01004F"/>
        </w:rPr>
      </w:pPr>
      <w:hyperlink r:id="rId17" w:history="1">
        <w:r w:rsidR="000149E9" w:rsidRPr="001F3399">
          <w:rPr>
            <w:rStyle w:val="Hyperlink"/>
          </w:rPr>
          <w:t>geneticalliance.org.au</w:t>
        </w:r>
      </w:hyperlink>
    </w:p>
    <w:p w14:paraId="3C5649CC" w14:textId="4800D3C3" w:rsidR="002F117F" w:rsidRDefault="00251963" w:rsidP="000149E9">
      <w:pPr>
        <w:spacing w:before="240" w:after="80"/>
      </w:pPr>
      <w:r>
        <w:t xml:space="preserve">Published: </w:t>
      </w:r>
      <w:r w:rsidR="001C322C">
        <w:t xml:space="preserve">October </w:t>
      </w:r>
      <w:r>
        <w:t>2026</w:t>
      </w:r>
    </w:p>
    <w:p w14:paraId="62A2815B" w14:textId="7109E6DD" w:rsidR="004F3FC0" w:rsidRDefault="004F3FC0" w:rsidP="00CE1607">
      <w:pPr>
        <w:spacing w:after="80"/>
        <w:rPr>
          <w:lang w:val="en-US"/>
        </w:rPr>
      </w:pPr>
      <w:r>
        <w:t>End of document.</w:t>
      </w:r>
    </w:p>
    <w:sectPr w:rsidR="004F3FC0" w:rsidSect="0031306B">
      <w:type w:val="continuous"/>
      <w:pgSz w:w="11900" w:h="16840"/>
      <w:pgMar w:top="1134" w:right="1298" w:bottom="1418" w:left="1247" w:header="567" w:footer="567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4B957" w14:textId="77777777" w:rsidR="009B1A68" w:rsidRDefault="009B1A68" w:rsidP="00CE1607">
      <w:r>
        <w:separator/>
      </w:r>
    </w:p>
  </w:endnote>
  <w:endnote w:type="continuationSeparator" w:id="0">
    <w:p w14:paraId="1CF3C244" w14:textId="77777777" w:rsidR="009B1A68" w:rsidRDefault="009B1A68" w:rsidP="00CE1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 Rg">
    <w:altName w:val="Tahoma"/>
    <w:panose1 w:val="02000506030000020004"/>
    <w:charset w:val="00"/>
    <w:family w:val="auto"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roximaNova-Regular">
    <w:altName w:val="Calibri"/>
    <w:panose1 w:val="02000506030000020004"/>
    <w:charset w:val="4D"/>
    <w:family w:val="auto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21740" w14:textId="4424473E" w:rsidR="00E01509" w:rsidRDefault="0068747D" w:rsidP="00B87F7F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167882E" wp14:editId="0FDE0524">
          <wp:simplePos x="0" y="0"/>
          <wp:positionH relativeFrom="margin">
            <wp:posOffset>-132204</wp:posOffset>
          </wp:positionH>
          <wp:positionV relativeFrom="paragraph">
            <wp:posOffset>-135321</wp:posOffset>
          </wp:positionV>
          <wp:extent cx="6210691" cy="447114"/>
          <wp:effectExtent l="0" t="0" r="0" b="0"/>
          <wp:wrapNone/>
          <wp:docPr id="62" name="Picture 6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Picture 6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691" cy="4471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Arial" w:eastAsia="Arial" w:hAnsi="Arial" w:cs="Times New Roman"/>
          <w:szCs w:val="24"/>
        </w:rPr>
        <w:id w:val="-226918932"/>
        <w:docPartObj>
          <w:docPartGallery w:val="Page Numbers (Bottom of Page)"/>
          <w:docPartUnique/>
        </w:docPartObj>
      </w:sdtPr>
      <w:sdtEndPr>
        <w:rPr>
          <w:b/>
          <w:bCs/>
          <w:noProof/>
          <w:color w:val="000050"/>
        </w:rPr>
      </w:sdtEndPr>
      <w:sdtContent>
        <w:r w:rsidR="00E01509" w:rsidRPr="00E01509">
          <w:rPr>
            <w:rFonts w:ascii="Arial" w:eastAsia="Arial" w:hAnsi="Arial" w:cs="Times New Roman"/>
            <w:b/>
            <w:bCs/>
            <w:color w:val="000050"/>
            <w:szCs w:val="24"/>
          </w:rPr>
          <w:fldChar w:fldCharType="begin"/>
        </w:r>
        <w:r w:rsidR="00E01509" w:rsidRPr="00E01509">
          <w:rPr>
            <w:rFonts w:ascii="Arial" w:eastAsia="Arial" w:hAnsi="Arial" w:cs="Times New Roman"/>
            <w:b/>
            <w:bCs/>
            <w:color w:val="000050"/>
            <w:szCs w:val="24"/>
          </w:rPr>
          <w:instrText xml:space="preserve"> PAGE   \* MERGEFORMAT </w:instrText>
        </w:r>
        <w:r w:rsidR="00E01509" w:rsidRPr="00E01509">
          <w:rPr>
            <w:rFonts w:ascii="Arial" w:eastAsia="Arial" w:hAnsi="Arial" w:cs="Times New Roman"/>
            <w:b/>
            <w:bCs/>
            <w:color w:val="000050"/>
            <w:szCs w:val="24"/>
          </w:rPr>
          <w:fldChar w:fldCharType="separate"/>
        </w:r>
        <w:r w:rsidR="00E01509" w:rsidRPr="00E01509">
          <w:rPr>
            <w:rFonts w:ascii="Arial" w:eastAsia="Arial" w:hAnsi="Arial" w:cs="Times New Roman"/>
            <w:b/>
            <w:bCs/>
            <w:color w:val="000050"/>
            <w:szCs w:val="24"/>
          </w:rPr>
          <w:t>1</w:t>
        </w:r>
        <w:r w:rsidR="00E01509" w:rsidRPr="00E01509">
          <w:rPr>
            <w:rFonts w:ascii="Arial" w:eastAsia="Arial" w:hAnsi="Arial" w:cs="Times New Roman"/>
            <w:b/>
            <w:bCs/>
            <w:noProof/>
            <w:color w:val="000050"/>
            <w:szCs w:val="24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21875" w14:textId="6CC449F9" w:rsidR="00E01509" w:rsidRDefault="008603B0">
    <w:pPr>
      <w:pStyle w:val="Footer"/>
    </w:pPr>
    <w:r w:rsidRPr="00EF7652">
      <w:rPr>
        <w:b/>
        <w:bCs/>
        <w:noProof/>
        <w:color w:val="000050" w:themeColor="accent1"/>
      </w:rPr>
      <w:drawing>
        <wp:anchor distT="0" distB="0" distL="114300" distR="114300" simplePos="0" relativeHeight="251661312" behindDoc="0" locked="0" layoutInCell="1" allowOverlap="1" wp14:anchorId="55C8DA3B" wp14:editId="41F1F9E0">
          <wp:simplePos x="0" y="0"/>
          <wp:positionH relativeFrom="margin">
            <wp:posOffset>3419475</wp:posOffset>
          </wp:positionH>
          <wp:positionV relativeFrom="page">
            <wp:posOffset>9888272</wp:posOffset>
          </wp:positionV>
          <wp:extent cx="2841184" cy="647677"/>
          <wp:effectExtent l="0" t="0" r="0" b="635"/>
          <wp:wrapNone/>
          <wp:docPr id="30729" name="Picture 3072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29" name="Picture 3072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1184" cy="6476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Arial" w:eastAsia="Arial" w:hAnsi="Arial" w:cs="Times New Roman"/>
          <w:szCs w:val="24"/>
        </w:rPr>
        <w:id w:val="-1889024181"/>
        <w:docPartObj>
          <w:docPartGallery w:val="Page Numbers (Bottom of Page)"/>
          <w:docPartUnique/>
        </w:docPartObj>
      </w:sdtPr>
      <w:sdtEndPr>
        <w:rPr>
          <w:b/>
          <w:bCs/>
          <w:noProof/>
          <w:color w:val="000050"/>
        </w:rPr>
      </w:sdtEndPr>
      <w:sdtContent>
        <w:r w:rsidR="00E01509" w:rsidRPr="00E01509">
          <w:rPr>
            <w:rFonts w:ascii="Arial" w:eastAsia="Arial" w:hAnsi="Arial" w:cs="Times New Roman"/>
            <w:b/>
            <w:bCs/>
            <w:color w:val="000050"/>
            <w:szCs w:val="24"/>
          </w:rPr>
          <w:fldChar w:fldCharType="begin"/>
        </w:r>
        <w:r w:rsidR="00E01509" w:rsidRPr="00E01509">
          <w:rPr>
            <w:rFonts w:ascii="Arial" w:eastAsia="Arial" w:hAnsi="Arial" w:cs="Times New Roman"/>
            <w:b/>
            <w:bCs/>
            <w:color w:val="000050"/>
            <w:szCs w:val="24"/>
          </w:rPr>
          <w:instrText xml:space="preserve"> PAGE   \* MERGEFORMAT </w:instrText>
        </w:r>
        <w:r w:rsidR="00E01509" w:rsidRPr="00E01509">
          <w:rPr>
            <w:rFonts w:ascii="Arial" w:eastAsia="Arial" w:hAnsi="Arial" w:cs="Times New Roman"/>
            <w:b/>
            <w:bCs/>
            <w:color w:val="000050"/>
            <w:szCs w:val="24"/>
          </w:rPr>
          <w:fldChar w:fldCharType="separate"/>
        </w:r>
        <w:r w:rsidR="00E01509" w:rsidRPr="00E01509">
          <w:rPr>
            <w:rFonts w:ascii="Arial" w:eastAsia="Arial" w:hAnsi="Arial" w:cs="Times New Roman"/>
            <w:b/>
            <w:bCs/>
            <w:color w:val="000050"/>
            <w:szCs w:val="24"/>
          </w:rPr>
          <w:t>1</w:t>
        </w:r>
        <w:r w:rsidR="00E01509" w:rsidRPr="00E01509">
          <w:rPr>
            <w:rFonts w:ascii="Arial" w:eastAsia="Arial" w:hAnsi="Arial" w:cs="Times New Roman"/>
            <w:b/>
            <w:bCs/>
            <w:noProof/>
            <w:color w:val="000050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139C7" w14:textId="77777777" w:rsidR="009B1A68" w:rsidRDefault="009B1A68" w:rsidP="00CE1607">
      <w:r>
        <w:separator/>
      </w:r>
    </w:p>
  </w:footnote>
  <w:footnote w:type="continuationSeparator" w:id="0">
    <w:p w14:paraId="5E11F648" w14:textId="77777777" w:rsidR="009B1A68" w:rsidRDefault="009B1A68" w:rsidP="00CE1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7BBE"/>
    <w:multiLevelType w:val="hybridMultilevel"/>
    <w:tmpl w:val="034CCC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92A2A"/>
    <w:multiLevelType w:val="hybridMultilevel"/>
    <w:tmpl w:val="EA963088"/>
    <w:lvl w:ilvl="0" w:tplc="77A0A546">
      <w:numFmt w:val="bullet"/>
      <w:lvlText w:val=""/>
      <w:lvlJc w:val="left"/>
      <w:pPr>
        <w:ind w:left="720" w:hanging="360"/>
      </w:pPr>
      <w:rPr>
        <w:rFonts w:ascii="Symbol" w:eastAsiaTheme="minorHAnsi" w:hAnsi="Symbol" w:cs="Proxima Nova Rg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A6B86"/>
    <w:multiLevelType w:val="hybridMultilevel"/>
    <w:tmpl w:val="12083E70"/>
    <w:lvl w:ilvl="0" w:tplc="3E6E753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8D1370"/>
    <w:multiLevelType w:val="hybridMultilevel"/>
    <w:tmpl w:val="D5780596"/>
    <w:lvl w:ilvl="0" w:tplc="0188FD5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05DF9"/>
    <w:multiLevelType w:val="hybridMultilevel"/>
    <w:tmpl w:val="5CAE0458"/>
    <w:lvl w:ilvl="0" w:tplc="88DE2CF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1E3ADF"/>
    <w:multiLevelType w:val="hybridMultilevel"/>
    <w:tmpl w:val="DD92B3BE"/>
    <w:lvl w:ilvl="0" w:tplc="D034D39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F5BD8"/>
    <w:multiLevelType w:val="multilevel"/>
    <w:tmpl w:val="658E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724AA3"/>
    <w:multiLevelType w:val="hybridMultilevel"/>
    <w:tmpl w:val="8758CFBC"/>
    <w:lvl w:ilvl="0" w:tplc="DFE8613A">
      <w:start w:val="1"/>
      <w:numFmt w:val="bullet"/>
      <w:pStyle w:val="ListBullet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6F193B"/>
    <w:multiLevelType w:val="multilevel"/>
    <w:tmpl w:val="3716A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393862"/>
    <w:multiLevelType w:val="hybridMultilevel"/>
    <w:tmpl w:val="94F29076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0" w15:restartNumberingAfterBreak="0">
    <w:nsid w:val="7E10126F"/>
    <w:multiLevelType w:val="hybridMultilevel"/>
    <w:tmpl w:val="A66031DE"/>
    <w:lvl w:ilvl="0" w:tplc="649AFE44">
      <w:start w:val="1"/>
      <w:numFmt w:val="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748028">
    <w:abstractNumId w:val="0"/>
  </w:num>
  <w:num w:numId="2" w16cid:durableId="367990128">
    <w:abstractNumId w:val="10"/>
  </w:num>
  <w:num w:numId="3" w16cid:durableId="257719026">
    <w:abstractNumId w:val="3"/>
  </w:num>
  <w:num w:numId="4" w16cid:durableId="1485004431">
    <w:abstractNumId w:val="5"/>
  </w:num>
  <w:num w:numId="5" w16cid:durableId="723874366">
    <w:abstractNumId w:val="2"/>
  </w:num>
  <w:num w:numId="6" w16cid:durableId="464546511">
    <w:abstractNumId w:val="1"/>
  </w:num>
  <w:num w:numId="7" w16cid:durableId="1821461175">
    <w:abstractNumId w:val="4"/>
  </w:num>
  <w:num w:numId="8" w16cid:durableId="16976271">
    <w:abstractNumId w:val="8"/>
  </w:num>
  <w:num w:numId="9" w16cid:durableId="2127846055">
    <w:abstractNumId w:val="7"/>
  </w:num>
  <w:num w:numId="10" w16cid:durableId="1262377019">
    <w:abstractNumId w:val="6"/>
  </w:num>
  <w:num w:numId="11" w16cid:durableId="12765217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D6F"/>
    <w:rsid w:val="000149E9"/>
    <w:rsid w:val="000158E7"/>
    <w:rsid w:val="00050A26"/>
    <w:rsid w:val="00070CBE"/>
    <w:rsid w:val="000E23CA"/>
    <w:rsid w:val="000E6AE3"/>
    <w:rsid w:val="000F7304"/>
    <w:rsid w:val="00107105"/>
    <w:rsid w:val="00134523"/>
    <w:rsid w:val="00152B72"/>
    <w:rsid w:val="00153AE9"/>
    <w:rsid w:val="001B7CED"/>
    <w:rsid w:val="001C322C"/>
    <w:rsid w:val="001D597F"/>
    <w:rsid w:val="001F3399"/>
    <w:rsid w:val="002050B5"/>
    <w:rsid w:val="00237FB0"/>
    <w:rsid w:val="002500C0"/>
    <w:rsid w:val="00251963"/>
    <w:rsid w:val="00253FF3"/>
    <w:rsid w:val="002551EA"/>
    <w:rsid w:val="002651B5"/>
    <w:rsid w:val="0028026F"/>
    <w:rsid w:val="002967D6"/>
    <w:rsid w:val="002B3D44"/>
    <w:rsid w:val="002F0D90"/>
    <w:rsid w:val="002F117F"/>
    <w:rsid w:val="002F2E44"/>
    <w:rsid w:val="00301452"/>
    <w:rsid w:val="0031306B"/>
    <w:rsid w:val="0031692E"/>
    <w:rsid w:val="00335E27"/>
    <w:rsid w:val="0034638E"/>
    <w:rsid w:val="00357EFE"/>
    <w:rsid w:val="003604E4"/>
    <w:rsid w:val="00366F74"/>
    <w:rsid w:val="00380FEB"/>
    <w:rsid w:val="00396564"/>
    <w:rsid w:val="003B348D"/>
    <w:rsid w:val="003B451B"/>
    <w:rsid w:val="003B5151"/>
    <w:rsid w:val="003C1449"/>
    <w:rsid w:val="003E550E"/>
    <w:rsid w:val="004014FF"/>
    <w:rsid w:val="004068ED"/>
    <w:rsid w:val="004109D9"/>
    <w:rsid w:val="00411414"/>
    <w:rsid w:val="0041584D"/>
    <w:rsid w:val="0044701A"/>
    <w:rsid w:val="00447590"/>
    <w:rsid w:val="00465F13"/>
    <w:rsid w:val="004739EC"/>
    <w:rsid w:val="004852F3"/>
    <w:rsid w:val="0049248D"/>
    <w:rsid w:val="004B52E4"/>
    <w:rsid w:val="004B7665"/>
    <w:rsid w:val="004C147E"/>
    <w:rsid w:val="004D7CAF"/>
    <w:rsid w:val="004E1FF9"/>
    <w:rsid w:val="004F3FC0"/>
    <w:rsid w:val="004F4D84"/>
    <w:rsid w:val="004F5E80"/>
    <w:rsid w:val="00500ED3"/>
    <w:rsid w:val="0052388B"/>
    <w:rsid w:val="005271CB"/>
    <w:rsid w:val="0057552E"/>
    <w:rsid w:val="00597B19"/>
    <w:rsid w:val="005D4317"/>
    <w:rsid w:val="005F0BED"/>
    <w:rsid w:val="00627802"/>
    <w:rsid w:val="006457EA"/>
    <w:rsid w:val="006715A3"/>
    <w:rsid w:val="0068747D"/>
    <w:rsid w:val="006E379D"/>
    <w:rsid w:val="0070461D"/>
    <w:rsid w:val="007371B2"/>
    <w:rsid w:val="00770BCF"/>
    <w:rsid w:val="00777E9E"/>
    <w:rsid w:val="007A18C1"/>
    <w:rsid w:val="007A426F"/>
    <w:rsid w:val="007B667F"/>
    <w:rsid w:val="007B6A65"/>
    <w:rsid w:val="007C38F5"/>
    <w:rsid w:val="007C3A5F"/>
    <w:rsid w:val="007F0A8C"/>
    <w:rsid w:val="007F30B5"/>
    <w:rsid w:val="007F42B0"/>
    <w:rsid w:val="00800015"/>
    <w:rsid w:val="008372CE"/>
    <w:rsid w:val="0084297C"/>
    <w:rsid w:val="008603B0"/>
    <w:rsid w:val="00891BD1"/>
    <w:rsid w:val="008A4B99"/>
    <w:rsid w:val="008E2F75"/>
    <w:rsid w:val="008E47E3"/>
    <w:rsid w:val="00931848"/>
    <w:rsid w:val="00965F2A"/>
    <w:rsid w:val="0099642D"/>
    <w:rsid w:val="009A451E"/>
    <w:rsid w:val="009B1A68"/>
    <w:rsid w:val="009F3426"/>
    <w:rsid w:val="00A02414"/>
    <w:rsid w:val="00A03D5E"/>
    <w:rsid w:val="00A30491"/>
    <w:rsid w:val="00A355FD"/>
    <w:rsid w:val="00A523D5"/>
    <w:rsid w:val="00A56F2C"/>
    <w:rsid w:val="00A66231"/>
    <w:rsid w:val="00A735EC"/>
    <w:rsid w:val="00A80D4E"/>
    <w:rsid w:val="00A855B0"/>
    <w:rsid w:val="00A90B01"/>
    <w:rsid w:val="00A95A26"/>
    <w:rsid w:val="00AC14FE"/>
    <w:rsid w:val="00AF28AD"/>
    <w:rsid w:val="00B01470"/>
    <w:rsid w:val="00B045E0"/>
    <w:rsid w:val="00B05675"/>
    <w:rsid w:val="00B41AE2"/>
    <w:rsid w:val="00B74B1C"/>
    <w:rsid w:val="00B7526C"/>
    <w:rsid w:val="00B77C7E"/>
    <w:rsid w:val="00B87F7F"/>
    <w:rsid w:val="00B93493"/>
    <w:rsid w:val="00BE5DC9"/>
    <w:rsid w:val="00BE77CB"/>
    <w:rsid w:val="00C04245"/>
    <w:rsid w:val="00C07534"/>
    <w:rsid w:val="00C11F1D"/>
    <w:rsid w:val="00C20232"/>
    <w:rsid w:val="00C515FC"/>
    <w:rsid w:val="00C54DF4"/>
    <w:rsid w:val="00CA7B5C"/>
    <w:rsid w:val="00CB295B"/>
    <w:rsid w:val="00CB3F5C"/>
    <w:rsid w:val="00CB41BC"/>
    <w:rsid w:val="00CC1FE4"/>
    <w:rsid w:val="00CE0158"/>
    <w:rsid w:val="00CE1607"/>
    <w:rsid w:val="00CE28CD"/>
    <w:rsid w:val="00D10ECE"/>
    <w:rsid w:val="00D11F86"/>
    <w:rsid w:val="00D50793"/>
    <w:rsid w:val="00D61E06"/>
    <w:rsid w:val="00D922BC"/>
    <w:rsid w:val="00D9766A"/>
    <w:rsid w:val="00DA3B3E"/>
    <w:rsid w:val="00DB7D75"/>
    <w:rsid w:val="00DC1CDE"/>
    <w:rsid w:val="00DC7FC0"/>
    <w:rsid w:val="00DD67D2"/>
    <w:rsid w:val="00DE697F"/>
    <w:rsid w:val="00DF0662"/>
    <w:rsid w:val="00DF0924"/>
    <w:rsid w:val="00DF1517"/>
    <w:rsid w:val="00E01509"/>
    <w:rsid w:val="00E033F0"/>
    <w:rsid w:val="00E1268C"/>
    <w:rsid w:val="00E3422D"/>
    <w:rsid w:val="00E348F1"/>
    <w:rsid w:val="00E41033"/>
    <w:rsid w:val="00E46EDF"/>
    <w:rsid w:val="00E537CC"/>
    <w:rsid w:val="00E72487"/>
    <w:rsid w:val="00E77D1F"/>
    <w:rsid w:val="00E97A42"/>
    <w:rsid w:val="00EA1B70"/>
    <w:rsid w:val="00EA6B90"/>
    <w:rsid w:val="00ED3D6F"/>
    <w:rsid w:val="00EF18BA"/>
    <w:rsid w:val="00EF301F"/>
    <w:rsid w:val="00EF637E"/>
    <w:rsid w:val="00F61196"/>
    <w:rsid w:val="00F638DD"/>
    <w:rsid w:val="00F64E05"/>
    <w:rsid w:val="00FA63A4"/>
    <w:rsid w:val="00FC256B"/>
    <w:rsid w:val="00FE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33364E"/>
  <w15:chartTrackingRefBased/>
  <w15:docId w15:val="{966B3512-FF7B-C945-BB94-78EF8633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105"/>
    <w:pPr>
      <w:spacing w:after="240" w:line="312" w:lineRule="auto"/>
    </w:pPr>
    <w:rPr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E01509"/>
    <w:pPr>
      <w:autoSpaceDE w:val="0"/>
      <w:autoSpaceDN w:val="0"/>
      <w:adjustRightInd w:val="0"/>
      <w:spacing w:before="720" w:after="0" w:line="360" w:lineRule="auto"/>
      <w:textAlignment w:val="center"/>
      <w:outlineLvl w:val="0"/>
    </w:pPr>
    <w:rPr>
      <w:rFonts w:ascii="Arial" w:hAnsi="Arial" w:cs="Arial"/>
      <w:b/>
      <w:bCs/>
      <w:color w:val="0C1E63"/>
      <w:sz w:val="44"/>
      <w:szCs w:val="44"/>
      <w:lang w:val="en-US"/>
    </w:rPr>
  </w:style>
  <w:style w:type="paragraph" w:styleId="Heading2">
    <w:name w:val="heading 2"/>
    <w:basedOn w:val="Normal"/>
    <w:next w:val="Normal"/>
    <w:link w:val="Heading2Char"/>
    <w:uiPriority w:val="1"/>
    <w:qFormat/>
    <w:rsid w:val="00107105"/>
    <w:pPr>
      <w:keepNext/>
      <w:keepLines/>
      <w:spacing w:before="240" w:after="120"/>
      <w:outlineLvl w:val="1"/>
    </w:pPr>
    <w:rPr>
      <w:rFonts w:eastAsiaTheme="majorEastAsia" w:cstheme="majorBidi"/>
      <w:b/>
      <w:color w:val="00206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107105"/>
    <w:pPr>
      <w:keepNext/>
      <w:keepLines/>
      <w:spacing w:before="60" w:after="120"/>
      <w:outlineLvl w:val="2"/>
    </w:pPr>
    <w:rPr>
      <w:rFonts w:eastAsiaTheme="majorEastAsia" w:cstheme="majorBidi"/>
      <w:b/>
      <w:color w:val="000050" w:themeColor="accent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107105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00003B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7F42B0"/>
    <w:pPr>
      <w:pBdr>
        <w:top w:val="single" w:sz="4" w:space="10" w:color="000050" w:themeColor="accent1"/>
        <w:bottom w:val="single" w:sz="4" w:space="10" w:color="000050" w:themeColor="accent1"/>
      </w:pBdr>
      <w:spacing w:before="360" w:after="360"/>
      <w:ind w:left="864" w:right="864"/>
      <w:jc w:val="center"/>
    </w:pPr>
    <w:rPr>
      <w:i/>
      <w:iCs/>
      <w:color w:val="0C1E63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2B0"/>
    <w:rPr>
      <w:i/>
      <w:iCs/>
      <w:color w:val="0C1E63"/>
    </w:rPr>
  </w:style>
  <w:style w:type="character" w:styleId="IntenseReference">
    <w:name w:val="Intense Reference"/>
    <w:basedOn w:val="DefaultParagraphFont"/>
    <w:uiPriority w:val="32"/>
    <w:qFormat/>
    <w:rsid w:val="007F42B0"/>
    <w:rPr>
      <w:b/>
      <w:bCs/>
      <w:smallCaps/>
      <w:color w:val="0C1E63"/>
      <w:spacing w:val="5"/>
    </w:rPr>
  </w:style>
  <w:style w:type="character" w:styleId="IntenseEmphasis">
    <w:name w:val="Intense Emphasis"/>
    <w:basedOn w:val="DefaultParagraphFont"/>
    <w:uiPriority w:val="21"/>
    <w:qFormat/>
    <w:rsid w:val="007F42B0"/>
    <w:rPr>
      <w:i/>
      <w:iCs/>
      <w:color w:val="0C1E63"/>
    </w:rPr>
  </w:style>
  <w:style w:type="character" w:customStyle="1" w:styleId="Heading2Char">
    <w:name w:val="Heading 2 Char"/>
    <w:basedOn w:val="DefaultParagraphFont"/>
    <w:link w:val="Heading2"/>
    <w:uiPriority w:val="1"/>
    <w:rsid w:val="00107105"/>
    <w:rPr>
      <w:rFonts w:eastAsiaTheme="majorEastAsia" w:cstheme="majorBidi"/>
      <w:b/>
      <w:color w:val="002060"/>
      <w:sz w:val="32"/>
      <w:szCs w:val="26"/>
    </w:rPr>
  </w:style>
  <w:style w:type="paragraph" w:customStyle="1" w:styleId="NormalWhite">
    <w:name w:val="Normal White"/>
    <w:basedOn w:val="Normal"/>
    <w:qFormat/>
    <w:rsid w:val="00153AE9"/>
    <w:rPr>
      <w:color w:val="FFFFFF" w:themeColor="background1"/>
    </w:rPr>
  </w:style>
  <w:style w:type="character" w:customStyle="1" w:styleId="Heading1Char">
    <w:name w:val="Heading 1 Char"/>
    <w:basedOn w:val="DefaultParagraphFont"/>
    <w:link w:val="Heading1"/>
    <w:uiPriority w:val="1"/>
    <w:rsid w:val="00A95A26"/>
    <w:rPr>
      <w:rFonts w:ascii="Arial" w:hAnsi="Arial" w:cs="Arial"/>
      <w:b/>
      <w:bCs/>
      <w:color w:val="0C1E63"/>
      <w:sz w:val="44"/>
      <w:szCs w:val="44"/>
      <w:lang w:val="en-US"/>
    </w:rPr>
  </w:style>
  <w:style w:type="paragraph" w:styleId="Subtitle">
    <w:name w:val="Subtitle"/>
    <w:basedOn w:val="Normal"/>
    <w:link w:val="SubtitleChar"/>
    <w:autoRedefine/>
    <w:uiPriority w:val="99"/>
    <w:qFormat/>
    <w:rsid w:val="00251963"/>
    <w:pPr>
      <w:suppressAutoHyphens/>
      <w:autoSpaceDE w:val="0"/>
      <w:autoSpaceDN w:val="0"/>
      <w:adjustRightInd w:val="0"/>
      <w:spacing w:after="440" w:line="240" w:lineRule="auto"/>
      <w:textAlignment w:val="center"/>
    </w:pPr>
    <w:rPr>
      <w:rFonts w:ascii="Arial" w:hAnsi="Arial" w:cs="Arial"/>
      <w:b/>
      <w:bCs/>
      <w:color w:val="C4161C"/>
      <w:sz w:val="32"/>
      <w:szCs w:val="36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251963"/>
    <w:rPr>
      <w:rFonts w:ascii="Arial" w:hAnsi="Arial" w:cs="Arial"/>
      <w:b/>
      <w:bCs/>
      <w:color w:val="C4161C"/>
      <w:sz w:val="32"/>
      <w:szCs w:val="36"/>
      <w:lang w:val="en-US"/>
    </w:rPr>
  </w:style>
  <w:style w:type="paragraph" w:customStyle="1" w:styleId="FeatureParagraph">
    <w:name w:val="Feature Paragraph"/>
    <w:basedOn w:val="Normal"/>
    <w:uiPriority w:val="99"/>
    <w:rsid w:val="00BE5DC9"/>
    <w:pPr>
      <w:suppressAutoHyphens/>
      <w:autoSpaceDE w:val="0"/>
      <w:autoSpaceDN w:val="0"/>
      <w:adjustRightInd w:val="0"/>
      <w:spacing w:after="340" w:line="400" w:lineRule="atLeast"/>
      <w:textAlignment w:val="center"/>
    </w:pPr>
    <w:rPr>
      <w:rFonts w:ascii="Arial" w:hAnsi="Arial" w:cs="ProximaNova-Regular"/>
      <w:color w:val="0C1E63"/>
      <w:lang w:val="en-US"/>
    </w:rPr>
  </w:style>
  <w:style w:type="paragraph" w:customStyle="1" w:styleId="ParagraphHeader">
    <w:name w:val="Paragraph Header"/>
    <w:basedOn w:val="Normal"/>
    <w:autoRedefine/>
    <w:uiPriority w:val="99"/>
    <w:qFormat/>
    <w:rsid w:val="0057552E"/>
    <w:pPr>
      <w:suppressAutoHyphens/>
      <w:autoSpaceDE w:val="0"/>
      <w:autoSpaceDN w:val="0"/>
      <w:adjustRightInd w:val="0"/>
      <w:spacing w:before="240" w:after="80" w:line="240" w:lineRule="auto"/>
      <w:textAlignment w:val="center"/>
    </w:pPr>
    <w:rPr>
      <w:rFonts w:ascii="Arial" w:hAnsi="Arial" w:cs="Proxima Nova Rg"/>
      <w:b/>
      <w:bCs/>
      <w:color w:val="002060"/>
      <w:szCs w:val="25"/>
      <w:lang w:val="en-US"/>
    </w:rPr>
  </w:style>
  <w:style w:type="character" w:styleId="Strong">
    <w:name w:val="Strong"/>
    <w:basedOn w:val="DefaultParagraphFont"/>
    <w:uiPriority w:val="22"/>
    <w:qFormat/>
    <w:rsid w:val="00BE5DC9"/>
    <w:rPr>
      <w:b/>
      <w:bCs/>
    </w:rPr>
  </w:style>
  <w:style w:type="paragraph" w:customStyle="1" w:styleId="StoryHeader">
    <w:name w:val="Story Header"/>
    <w:basedOn w:val="Heading2"/>
    <w:rsid w:val="007F42B0"/>
    <w:rPr>
      <w:b w:val="0"/>
      <w:bCs/>
      <w:szCs w:val="32"/>
    </w:rPr>
  </w:style>
  <w:style w:type="paragraph" w:styleId="Header">
    <w:name w:val="header"/>
    <w:basedOn w:val="Normal"/>
    <w:link w:val="HeaderChar"/>
    <w:uiPriority w:val="99"/>
    <w:unhideWhenUsed/>
    <w:rsid w:val="001D59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97F"/>
  </w:style>
  <w:style w:type="paragraph" w:styleId="Footer">
    <w:name w:val="footer"/>
    <w:basedOn w:val="Normal"/>
    <w:link w:val="FooterChar"/>
    <w:uiPriority w:val="99"/>
    <w:unhideWhenUsed/>
    <w:rsid w:val="001D59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97F"/>
  </w:style>
  <w:style w:type="paragraph" w:customStyle="1" w:styleId="Default">
    <w:name w:val="Default"/>
    <w:rsid w:val="00A03D5E"/>
    <w:pPr>
      <w:autoSpaceDE w:val="0"/>
      <w:autoSpaceDN w:val="0"/>
      <w:adjustRightInd w:val="0"/>
    </w:pPr>
    <w:rPr>
      <w:rFonts w:ascii="Proxima Nova Rg" w:hAnsi="Proxima Nova Rg" w:cs="Proxima Nova Rg"/>
      <w:color w:val="00000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891BD1"/>
  </w:style>
  <w:style w:type="paragraph" w:styleId="NoSpacing">
    <w:name w:val="No Spacing"/>
    <w:uiPriority w:val="1"/>
    <w:rsid w:val="00A95A26"/>
    <w:pPr>
      <w:spacing w:line="264" w:lineRule="auto"/>
    </w:pPr>
  </w:style>
  <w:style w:type="paragraph" w:styleId="ListParagraph">
    <w:name w:val="List Paragraph"/>
    <w:basedOn w:val="Normal"/>
    <w:uiPriority w:val="34"/>
    <w:qFormat/>
    <w:rsid w:val="00251963"/>
    <w:pPr>
      <w:ind w:left="720"/>
      <w:contextualSpacing/>
    </w:pPr>
  </w:style>
  <w:style w:type="paragraph" w:customStyle="1" w:styleId="FeatureText">
    <w:name w:val="Feature Text"/>
    <w:basedOn w:val="Normal"/>
    <w:uiPriority w:val="3"/>
    <w:qFormat/>
    <w:rsid w:val="00251963"/>
    <w:rPr>
      <w:b/>
      <w:color w:val="0C1E63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34638E"/>
    <w:rPr>
      <w:rFonts w:asciiTheme="minorHAnsi" w:hAnsiTheme="minorHAnsi"/>
      <w:color w:val="01004F"/>
      <w:u w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6A6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A6B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6B9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A6B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6B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6B9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F117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7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B1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11F1D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1"/>
    <w:rsid w:val="00107105"/>
    <w:rPr>
      <w:rFonts w:eastAsiaTheme="majorEastAsia" w:cstheme="majorBidi"/>
      <w:b/>
      <w:color w:val="000050" w:themeColor="accent1"/>
      <w:sz w:val="28"/>
    </w:rPr>
  </w:style>
  <w:style w:type="paragraph" w:customStyle="1" w:styleId="ListBullet1">
    <w:name w:val="List Bullet1"/>
    <w:basedOn w:val="ListParagraph"/>
    <w:uiPriority w:val="2"/>
    <w:qFormat/>
    <w:rsid w:val="00251963"/>
    <w:pPr>
      <w:numPr>
        <w:numId w:val="9"/>
      </w:numPr>
    </w:pPr>
    <w:rPr>
      <w:shd w:val="clear" w:color="auto" w:fill="FFFFFF"/>
    </w:rPr>
  </w:style>
  <w:style w:type="paragraph" w:customStyle="1" w:styleId="FeatureBoxtext">
    <w:name w:val="Feature Box text"/>
    <w:basedOn w:val="Normal"/>
    <w:uiPriority w:val="3"/>
    <w:qFormat/>
    <w:rsid w:val="00251963"/>
    <w:pPr>
      <w:pBdr>
        <w:top w:val="single" w:sz="4" w:space="5" w:color="000050"/>
        <w:left w:val="single" w:sz="4" w:space="5" w:color="000050"/>
        <w:bottom w:val="single" w:sz="4" w:space="5" w:color="000050"/>
        <w:right w:val="single" w:sz="4" w:space="5" w:color="000050"/>
      </w:pBdr>
      <w:shd w:val="clear" w:color="auto" w:fill="000050"/>
      <w:spacing w:line="276" w:lineRule="auto"/>
    </w:pPr>
    <w:rPr>
      <w:rFonts w:ascii="Arial" w:eastAsia="Arial" w:hAnsi="Arial" w:cs="Times New Roman"/>
      <w:b/>
      <w:color w:val="FFFFFF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107105"/>
    <w:rPr>
      <w:rFonts w:eastAsiaTheme="majorEastAsia" w:cstheme="majorBidi"/>
      <w:b/>
      <w:iCs/>
      <w:color w:val="00003B" w:themeColor="accent1" w:themeShade="BF"/>
      <w:szCs w:val="20"/>
    </w:rPr>
  </w:style>
  <w:style w:type="paragraph" w:styleId="NormalWeb">
    <w:name w:val="Normal (Web)"/>
    <w:basedOn w:val="Normal"/>
    <w:uiPriority w:val="99"/>
    <w:semiHidden/>
    <w:unhideWhenUsed/>
    <w:rsid w:val="00447590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5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://www.geneticalliance.org.a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deafblindinformation.org.au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alstromsyndromeaustralia.com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Deafblind Information Australia">
  <a:themeElements>
    <a:clrScheme name="Deafblind Information Australia">
      <a:dk1>
        <a:sysClr val="windowText" lastClr="000000"/>
      </a:dk1>
      <a:lt1>
        <a:sysClr val="window" lastClr="FFFFFF"/>
      </a:lt1>
      <a:dk2>
        <a:srgbClr val="000033"/>
      </a:dk2>
      <a:lt2>
        <a:srgbClr val="FBC100"/>
      </a:lt2>
      <a:accent1>
        <a:srgbClr val="000050"/>
      </a:accent1>
      <a:accent2>
        <a:srgbClr val="C2171C"/>
      </a:accent2>
      <a:accent3>
        <a:srgbClr val="00B2F0"/>
      </a:accent3>
      <a:accent4>
        <a:srgbClr val="F27021"/>
      </a:accent4>
      <a:accent5>
        <a:srgbClr val="F7B795"/>
      </a:accent5>
      <a:accent6>
        <a:srgbClr val="00A8A6"/>
      </a:accent6>
      <a:hlink>
        <a:srgbClr val="0563C1"/>
      </a:hlink>
      <a:folHlink>
        <a:srgbClr val="954F72"/>
      </a:folHlink>
    </a:clrScheme>
    <a:fontScheme name="Deafblind Information Australia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Reflectio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eafblind Information Australia" id="{9BB4EDDF-FD06-41ED-BFB6-28D5F1A8A9A8}" vid="{7CEB4C55-CBD8-42AA-8C1F-88B1A5FB01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CD78E3A398F3419ADC98240CA9B5DE" ma:contentTypeVersion="33" ma:contentTypeDescription="Create a new document." ma:contentTypeScope="" ma:versionID="9de00f03ec2db228a9c2b6f8c0ad10e3">
  <xsd:schema xmlns:xsd="http://www.w3.org/2001/XMLSchema" xmlns:xs="http://www.w3.org/2001/XMLSchema" xmlns:p="http://schemas.microsoft.com/office/2006/metadata/properties" xmlns:ns1="http://schemas.microsoft.com/sharepoint/v3" xmlns:ns2="042efdc7-59c3-4ea1-acf9-ad98bbf20f11" xmlns:ns3="da0d2570-240f-42ef-b71f-454e6cf9e88e" targetNamespace="http://schemas.microsoft.com/office/2006/metadata/properties" ma:root="true" ma:fieldsID="bb0551624934f24e482d5fe40d968ff5" ns1:_="" ns2:_="" ns3:_="">
    <xsd:import namespace="http://schemas.microsoft.com/sharepoint/v3"/>
    <xsd:import namespace="042efdc7-59c3-4ea1-acf9-ad98bbf20f11"/>
    <xsd:import namespace="da0d2570-240f-42ef-b71f-454e6cf9e8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LengthInSeconds" minOccurs="0"/>
                <xsd:element ref="ns3:AgendaItem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URL" minOccurs="0"/>
                <xsd:element ref="ns3:cf635747-a241-421b-be6c-97dbf555f4f2CountryOrRegion" minOccurs="0"/>
                <xsd:element ref="ns3:cf635747-a241-421b-be6c-97dbf555f4f2State" minOccurs="0"/>
                <xsd:element ref="ns3:cf635747-a241-421b-be6c-97dbf555f4f2City" minOccurs="0"/>
                <xsd:element ref="ns3:cf635747-a241-421b-be6c-97dbf555f4f2PostalCode" minOccurs="0"/>
                <xsd:element ref="ns3:cf635747-a241-421b-be6c-97dbf555f4f2Street" minOccurs="0"/>
                <xsd:element ref="ns3:cf635747-a241-421b-be6c-97dbf555f4f2GeoLoc" minOccurs="0"/>
                <xsd:element ref="ns3:cf635747-a241-421b-be6c-97dbf555f4f2DispName" minOccurs="0"/>
                <xsd:element ref="ns3:Statu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efdc7-59c3-4ea1-acf9-ad98bbf20f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74438d3d-81f9-4fef-91b8-a8ac959800ee}" ma:internalName="TaxCatchAll" ma:showField="CatchAllData" ma:web="042efdc7-59c3-4ea1-acf9-ad98bbf20f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d2570-240f-42ef-b71f-454e6cf9e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AgendaItem" ma:index="24" nillable="true" ma:displayName="Agenda Item" ma:format="Dropdown" ma:internalName="AgendaItem" ma:percentage="FALSE">
      <xsd:simpleType>
        <xsd:restriction base="dms:Number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eaa20774-818b-4d7e-a599-6014ff3353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URL" ma:index="30" nillable="true" ma:displayName="URL" ma:format="Dropdown" ma:internalName="URL">
      <xsd:simpleType>
        <xsd:restriction base="dms:Unknown"/>
      </xsd:simpleType>
    </xsd:element>
    <xsd:element name="cf635747-a241-421b-be6c-97dbf555f4f2CountryOrRegion" ma:index="31" nillable="true" ma:displayName="URL: Country/Region" ma:internalName="CountryOrRegion" ma:readOnly="true">
      <xsd:simpleType>
        <xsd:restriction base="dms:Text"/>
      </xsd:simpleType>
    </xsd:element>
    <xsd:element name="cf635747-a241-421b-be6c-97dbf555f4f2State" ma:index="32" nillable="true" ma:displayName="URL: State" ma:internalName="State" ma:readOnly="true">
      <xsd:simpleType>
        <xsd:restriction base="dms:Text"/>
      </xsd:simpleType>
    </xsd:element>
    <xsd:element name="cf635747-a241-421b-be6c-97dbf555f4f2City" ma:index="33" nillable="true" ma:displayName="URL: City" ma:internalName="City" ma:readOnly="true">
      <xsd:simpleType>
        <xsd:restriction base="dms:Text"/>
      </xsd:simpleType>
    </xsd:element>
    <xsd:element name="cf635747-a241-421b-be6c-97dbf555f4f2PostalCode" ma:index="34" nillable="true" ma:displayName="URL: Postal Code" ma:internalName="PostalCode" ma:readOnly="true">
      <xsd:simpleType>
        <xsd:restriction base="dms:Text"/>
      </xsd:simpleType>
    </xsd:element>
    <xsd:element name="cf635747-a241-421b-be6c-97dbf555f4f2Street" ma:index="35" nillable="true" ma:displayName="URL: Street" ma:internalName="Street" ma:readOnly="true">
      <xsd:simpleType>
        <xsd:restriction base="dms:Text"/>
      </xsd:simpleType>
    </xsd:element>
    <xsd:element name="cf635747-a241-421b-be6c-97dbf555f4f2GeoLoc" ma:index="36" nillable="true" ma:displayName="URL: Coordinates" ma:internalName="GeoLoc" ma:readOnly="true">
      <xsd:simpleType>
        <xsd:restriction base="dms:Unknown"/>
      </xsd:simpleType>
    </xsd:element>
    <xsd:element name="cf635747-a241-421b-be6c-97dbf555f4f2DispName" ma:index="37" nillable="true" ma:displayName="URL: Name" ma:internalName="DispName" ma:readOnly="true">
      <xsd:simpleType>
        <xsd:restriction base="dms:Text"/>
      </xsd:simpleType>
    </xsd:element>
    <xsd:element name="Status" ma:index="38" nillable="true" ma:displayName="Status" ma:default="1" ma:format="Dropdown" ma:internalName="Status">
      <xsd:simpleType>
        <xsd:restriction base="dms:Boolean"/>
      </xsd:simpleType>
    </xsd:element>
    <xsd:element name="MediaServiceBillingMetadata" ma:index="4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d2570-240f-42ef-b71f-454e6cf9e88e">
      <Terms xmlns="http://schemas.microsoft.com/office/infopath/2007/PartnerControls"/>
    </lcf76f155ced4ddcb4097134ff3c332f>
    <AgendaItem xmlns="da0d2570-240f-42ef-b71f-454e6cf9e88e" xsi:nil="true"/>
    <TaxCatchAll xmlns="042efdc7-59c3-4ea1-acf9-ad98bbf20f11" xsi:nil="true"/>
    <URL xmlns="da0d2570-240f-42ef-b71f-454e6cf9e88e" xsi:nil="true"/>
    <_dlc_DocId xmlns="042efdc7-59c3-4ea1-acf9-ad98bbf20f11">7RRDVNFMW62K-2102554853-1847480</_dlc_DocId>
    <_dlc_DocIdUrl xmlns="042efdc7-59c3-4ea1-acf9-ad98bbf20f11">
      <Url>https://sensesaus.sharepoint.com/_layouts/15/DocIdRedir.aspx?ID=7RRDVNFMW62K-2102554853-1847480</Url>
      <Description>7RRDVNFMW62K-2102554853-1847480</Description>
    </_dlc_DocIdUrl>
    <_ip_UnifiedCompliancePolicyUIAction xmlns="http://schemas.microsoft.com/sharepoint/v3" xsi:nil="true"/>
    <_ip_UnifiedCompliancePolicyProperties xmlns="http://schemas.microsoft.com/sharepoint/v3" xsi:nil="true"/>
    <Status xmlns="da0d2570-240f-42ef-b71f-454e6cf9e88e">true</Status>
  </documentManagement>
</p:properties>
</file>

<file path=customXml/itemProps1.xml><?xml version="1.0" encoding="utf-8"?>
<ds:datastoreItem xmlns:ds="http://schemas.openxmlformats.org/officeDocument/2006/customXml" ds:itemID="{F8C36746-3DDB-4FBD-A90C-E900D5925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2efdc7-59c3-4ea1-acf9-ad98bbf20f11"/>
    <ds:schemaRef ds:uri="da0d2570-240f-42ef-b71f-454e6cf9e8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8C69BA-6F44-4848-9714-3E5B08C3F92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59D5070-8CD2-48F6-9BA9-CC37E24F75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2CD6AE-F46E-4F43-87D9-1022649A4F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662EAA-1B19-4AE8-B43A-031D80BB8D01}">
  <ds:schemaRefs>
    <ds:schemaRef ds:uri="http://schemas.microsoft.com/office/2006/metadata/properties"/>
    <ds:schemaRef ds:uri="http://schemas.microsoft.com/office/infopath/2007/PartnerControls"/>
    <ds:schemaRef ds:uri="da0d2570-240f-42ef-b71f-454e6cf9e88e"/>
    <ds:schemaRef ds:uri="042efdc7-59c3-4ea1-acf9-ad98bbf20f11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693</Words>
  <Characters>2932</Characters>
  <Application>Microsoft Office Word</Application>
  <DocSecurity>0</DocSecurity>
  <Lines>195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Alström Syndrome Fact Sheet</vt:lpstr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Alström Syndrome Fact Sheet</dc:title>
  <dc:subject>Deafblind Information Australia fact sheet</dc:subject>
  <dc:creator>Tyson Rauh</dc:creator>
  <cp:keywords/>
  <dc:description/>
  <cp:lastModifiedBy>Melanie Robartson</cp:lastModifiedBy>
  <cp:revision>16</cp:revision>
  <dcterms:created xsi:type="dcterms:W3CDTF">2026-10-12T05:04:00Z</dcterms:created>
  <dcterms:modified xsi:type="dcterms:W3CDTF">2026-10-12T06:30:00Z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0x01010093CD78E3A398F3419ADC98240CA9B5DE</vt:lpwstr>
  </property>
  <property fmtid="{D5CDD505-2E9C-101B-9397-08002B2CF9AE}" pid="3" name="GrammarlyDocumentId">
    <vt:lpwstr>aef5a5eda3be0cf968f5bdce201c0f11c14de448a1cd692dcf49c7679a2bf4dc</vt:lpwstr>
  </property>
  <property fmtid="{D5CDD505-2E9C-101B-9397-08002B2CF9AE}" pid="4" name="_dlc_DocIdItemGuid">
    <vt:lpwstr>723a8293-d456-4053-bded-ae6e514d4c65</vt:lpwstr>
  </property>
  <property fmtid="{D5CDD505-2E9C-101B-9397-08002B2CF9AE}" pid="5" name="MediaServiceImageTags">
    <vt:lpwstr/>
  </property>
</Properties>
</file>