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72DB7" w14:textId="77777777" w:rsidR="00662445" w:rsidRDefault="00625805" w:rsidP="007870FF">
      <w:pPr>
        <w:pStyle w:val="Normal-additionalspace"/>
        <w:spacing w:after="120"/>
      </w:pPr>
      <w:r>
        <w:rPr>
          <w:noProof/>
        </w:rPr>
        <mc:AlternateContent>
          <mc:Choice Requires="wps">
            <w:drawing>
              <wp:inline distT="0" distB="0" distL="0" distR="0" wp14:anchorId="1E032C53" wp14:editId="7AC81DFA">
                <wp:extent cx="3419475" cy="323850"/>
                <wp:effectExtent l="0" t="0" r="0" b="0"/>
                <wp:docPr id="30723" name="Rectangle 30723" descr="Deafblind Information Australia logo"/>
                <wp:cNvGraphicFramePr/>
                <a:graphic xmlns:a="http://schemas.openxmlformats.org/drawingml/2006/main">
                  <a:graphicData uri="http://schemas.microsoft.com/office/word/2010/wordprocessingShape">
                    <wps:wsp>
                      <wps:cNvSpPr/>
                      <wps:spPr>
                        <a:xfrm>
                          <a:off x="0" y="0"/>
                          <a:ext cx="3419475"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05CD1A5" id="Rectangle 30723" o:spid="_x0000_s1026" alt="Deafblind Information Australia logo" style="width:269.2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" filled="f" stroked="f" strokeweight="1.5pt">
                <w10:anchorlock/>
              </v:rect>
            </w:pict>
          </mc:Fallback>
        </mc:AlternateContent>
      </w:r>
      <w:r>
        <w:rPr>
          <w:noProof/>
        </w:rPr>
        <w:drawing>
          <wp:anchor distT="0" distB="0" distL="114300" distR="114300" simplePos="0" relativeHeight="251661312" behindDoc="0" locked="1" layoutInCell="1" allowOverlap="1" wp14:anchorId="6A32F801" wp14:editId="406125B1">
            <wp:simplePos x="0" y="0"/>
            <wp:positionH relativeFrom="page">
              <wp:align>left</wp:align>
            </wp:positionH>
            <wp:positionV relativeFrom="page">
              <wp:align>top</wp:align>
            </wp:positionV>
            <wp:extent cx="7026910" cy="1142365"/>
            <wp:effectExtent l="0" t="0" r="2540" b="635"/>
            <wp:wrapNone/>
            <wp:docPr id="30722" name="Picture 30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3072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6910" cy="1142784"/>
                    </a:xfrm>
                    <a:prstGeom prst="rect">
                      <a:avLst/>
                    </a:prstGeom>
                  </pic:spPr>
                </pic:pic>
              </a:graphicData>
            </a:graphic>
            <wp14:sizeRelH relativeFrom="margin">
              <wp14:pctWidth>0</wp14:pctWidth>
            </wp14:sizeRelH>
            <wp14:sizeRelV relativeFrom="margin">
              <wp14:pctHeight>0</wp14:pctHeight>
            </wp14:sizeRelV>
          </wp:anchor>
        </w:drawing>
      </w:r>
    </w:p>
    <w:p w14:paraId="5441AED4" w14:textId="58F28BDD" w:rsidR="004120E2" w:rsidRDefault="00240494" w:rsidP="004120E2">
      <w:pPr>
        <w:pStyle w:val="Heading1"/>
      </w:pPr>
      <w:bookmarkStart w:id="0" w:name="_Toc80265595"/>
      <w:r>
        <w:t>Braille</w:t>
      </w:r>
    </w:p>
    <w:bookmarkEnd w:id="0"/>
    <w:p w14:paraId="76DCE3B0" w14:textId="77777777" w:rsidR="004120E2" w:rsidRDefault="004120E2" w:rsidP="0017341D">
      <w:pPr>
        <w:pStyle w:val="Eventdetails"/>
        <w:rPr>
          <w:rFonts w:eastAsiaTheme="minorEastAsia"/>
          <w:b/>
          <w:sz w:val="36"/>
          <w:szCs w:val="22"/>
        </w:rPr>
      </w:pPr>
      <w:r w:rsidRPr="004120E2">
        <w:rPr>
          <w:rFonts w:eastAsiaTheme="minorEastAsia"/>
          <w:b/>
          <w:sz w:val="36"/>
          <w:szCs w:val="22"/>
        </w:rPr>
        <w:t>Information Sheet</w:t>
      </w:r>
    </w:p>
    <w:p w14:paraId="537AE833" w14:textId="77777777" w:rsidR="00240494" w:rsidRDefault="00240494" w:rsidP="00240494">
      <w:r>
        <w:t xml:space="preserve">Below is some information to help you understand: </w:t>
      </w:r>
    </w:p>
    <w:p w14:paraId="2D2ACAF0" w14:textId="1AC26E95" w:rsidR="00240494" w:rsidRDefault="00240494" w:rsidP="00240494">
      <w:pPr>
        <w:pStyle w:val="ListParagraph"/>
        <w:numPr>
          <w:ilvl w:val="0"/>
          <w:numId w:val="22"/>
        </w:numPr>
        <w:spacing w:before="0" w:after="0" w:line="240" w:lineRule="auto"/>
        <w:contextualSpacing/>
      </w:pPr>
      <w:r>
        <w:t>what braille is</w:t>
      </w:r>
    </w:p>
    <w:p w14:paraId="5DB82DEE" w14:textId="499AD6EC" w:rsidR="00240494" w:rsidRDefault="00240494" w:rsidP="00240494">
      <w:pPr>
        <w:pStyle w:val="ListParagraph"/>
        <w:numPr>
          <w:ilvl w:val="0"/>
          <w:numId w:val="22"/>
        </w:numPr>
        <w:spacing w:before="0" w:after="0" w:line="240" w:lineRule="auto"/>
        <w:contextualSpacing/>
      </w:pPr>
      <w:r>
        <w:t>how to read and write braille</w:t>
      </w:r>
    </w:p>
    <w:p w14:paraId="7DC6EE01" w14:textId="5433E636" w:rsidR="00240494" w:rsidRDefault="00240494" w:rsidP="00240494">
      <w:pPr>
        <w:pStyle w:val="ListParagraph"/>
        <w:numPr>
          <w:ilvl w:val="0"/>
          <w:numId w:val="22"/>
        </w:numPr>
        <w:spacing w:before="0" w:after="0" w:line="240" w:lineRule="auto"/>
        <w:contextualSpacing/>
      </w:pPr>
      <w:proofErr w:type="spellStart"/>
      <w:r>
        <w:t>organisations</w:t>
      </w:r>
      <w:proofErr w:type="spellEnd"/>
      <w:r>
        <w:t xml:space="preserve"> who can support you with learning and using braille and </w:t>
      </w:r>
    </w:p>
    <w:p w14:paraId="34474A5C" w14:textId="12DDF2D5" w:rsidR="00C96CC7" w:rsidRDefault="00240494" w:rsidP="00C96CC7">
      <w:pPr>
        <w:pStyle w:val="ListParagraph"/>
        <w:numPr>
          <w:ilvl w:val="0"/>
          <w:numId w:val="22"/>
        </w:numPr>
        <w:spacing w:before="0" w:after="0" w:line="240" w:lineRule="auto"/>
        <w:contextualSpacing/>
      </w:pPr>
      <w:r>
        <w:t>alternative tactile reading options</w:t>
      </w:r>
    </w:p>
    <w:p w14:paraId="568A0B49" w14:textId="77777777" w:rsidR="00C96CC7" w:rsidRPr="00C96CC7" w:rsidRDefault="00C96CC7" w:rsidP="00C96CC7">
      <w:pPr>
        <w:rPr>
          <w:lang w:val="en-US"/>
        </w:rPr>
      </w:pPr>
    </w:p>
    <w:p w14:paraId="100B15D2" w14:textId="053F3127" w:rsidR="00240494" w:rsidRDefault="00240494" w:rsidP="00240494">
      <w:r>
        <w:t>You can use the links below to browse the document.</w:t>
      </w:r>
      <w:bookmarkStart w:id="1" w:name="Menu"/>
      <w:bookmarkEnd w:id="1"/>
    </w:p>
    <w:p w14:paraId="1450C533" w14:textId="77777777" w:rsidR="00240494" w:rsidRDefault="00000000" w:rsidP="00240494">
      <w:hyperlink w:anchor="WhatIsBraille" w:history="1">
        <w:r w:rsidR="00240494" w:rsidRPr="004C26C9">
          <w:rPr>
            <w:rStyle w:val="Hyperlink"/>
          </w:rPr>
          <w:t>What is braille?</w:t>
        </w:r>
      </w:hyperlink>
    </w:p>
    <w:p w14:paraId="79A9F9EF" w14:textId="77777777" w:rsidR="00240494" w:rsidRDefault="00000000" w:rsidP="00240494">
      <w:hyperlink w:anchor="_Grade_1_braille:" w:history="1">
        <w:r w:rsidR="00240494" w:rsidRPr="00C0624B">
          <w:rPr>
            <w:rStyle w:val="Hyperlink"/>
          </w:rPr>
          <w:t>Grade 1 braille</w:t>
        </w:r>
      </w:hyperlink>
    </w:p>
    <w:p w14:paraId="08E63FD0" w14:textId="77777777" w:rsidR="00240494" w:rsidRDefault="00000000" w:rsidP="00240494">
      <w:hyperlink w:anchor="_Grade_2_braille:" w:history="1">
        <w:r w:rsidR="00240494" w:rsidRPr="00B716FB">
          <w:rPr>
            <w:rStyle w:val="Hyperlink"/>
          </w:rPr>
          <w:t>Grade 2 braille</w:t>
        </w:r>
      </w:hyperlink>
    </w:p>
    <w:p w14:paraId="042AB6F4" w14:textId="03F70301" w:rsidR="00240494" w:rsidRDefault="00000000" w:rsidP="00240494">
      <w:hyperlink w:anchor="_How_to_learn" w:history="1">
        <w:r w:rsidR="00240494" w:rsidRPr="00B716FB">
          <w:rPr>
            <w:rStyle w:val="Hyperlink"/>
          </w:rPr>
          <w:t>How to read braille</w:t>
        </w:r>
      </w:hyperlink>
    </w:p>
    <w:p w14:paraId="75B95E71" w14:textId="77777777" w:rsidR="00240494" w:rsidRDefault="00000000" w:rsidP="00240494">
      <w:hyperlink w:anchor="_How_to_write" w:history="1">
        <w:r w:rsidR="00240494" w:rsidRPr="00B716FB">
          <w:rPr>
            <w:rStyle w:val="Hyperlink"/>
          </w:rPr>
          <w:t>How to write in braille</w:t>
        </w:r>
      </w:hyperlink>
    </w:p>
    <w:p w14:paraId="636910E8" w14:textId="77777777" w:rsidR="00240494" w:rsidRDefault="00000000" w:rsidP="00240494">
      <w:hyperlink w:anchor="_Electronic_connectable_refreshable" w:history="1">
        <w:r w:rsidR="00240494" w:rsidRPr="006740D0">
          <w:rPr>
            <w:rStyle w:val="Hyperlink"/>
          </w:rPr>
          <w:t>Electronic connectable refreshable braille devices</w:t>
        </w:r>
      </w:hyperlink>
    </w:p>
    <w:p w14:paraId="50BA77DC" w14:textId="77777777" w:rsidR="00240494" w:rsidRDefault="00000000" w:rsidP="00240494">
      <w:hyperlink w:anchor="_Who_can_help" w:history="1">
        <w:r w:rsidR="00240494" w:rsidRPr="006740D0">
          <w:rPr>
            <w:rStyle w:val="Hyperlink"/>
          </w:rPr>
          <w:t>Who can help me to become proficient with braille</w:t>
        </w:r>
      </w:hyperlink>
    </w:p>
    <w:p w14:paraId="1C951C20" w14:textId="77777777" w:rsidR="00240494" w:rsidRDefault="00000000" w:rsidP="00240494">
      <w:hyperlink w:anchor="_How_I_can" w:history="1">
        <w:r w:rsidR="00240494" w:rsidRPr="00913425">
          <w:rPr>
            <w:rStyle w:val="Hyperlink"/>
          </w:rPr>
          <w:t>How I can use braille everyday</w:t>
        </w:r>
      </w:hyperlink>
    </w:p>
    <w:p w14:paraId="1F64AC01" w14:textId="77777777" w:rsidR="00240494" w:rsidRDefault="00000000" w:rsidP="00240494">
      <w:hyperlink w:anchor="_How_braille_is" w:history="1">
        <w:r w:rsidR="00240494" w:rsidRPr="00F75724">
          <w:rPr>
            <w:rStyle w:val="Hyperlink"/>
          </w:rPr>
          <w:t>How braille is used in the community</w:t>
        </w:r>
      </w:hyperlink>
    </w:p>
    <w:p w14:paraId="74275490" w14:textId="77777777" w:rsidR="00240494" w:rsidRDefault="00000000" w:rsidP="00240494">
      <w:hyperlink w:anchor="_Other_tactile_reading" w:history="1">
        <w:r w:rsidR="00240494" w:rsidRPr="004F496B">
          <w:rPr>
            <w:rStyle w:val="Hyperlink"/>
          </w:rPr>
          <w:t>Other tactile reading options</w:t>
        </w:r>
      </w:hyperlink>
    </w:p>
    <w:p w14:paraId="7ED2A59D" w14:textId="70FAAFA6" w:rsidR="00240494" w:rsidRDefault="00000000" w:rsidP="00240494">
      <w:hyperlink w:anchor="_Glossary" w:history="1">
        <w:r w:rsidR="00240494" w:rsidRPr="004F496B">
          <w:rPr>
            <w:rStyle w:val="Hyperlink"/>
          </w:rPr>
          <w:t>Glossary</w:t>
        </w:r>
      </w:hyperlink>
    </w:p>
    <w:p w14:paraId="0EDA61F7" w14:textId="77777777" w:rsidR="00C96CC7" w:rsidRDefault="00C96CC7">
      <w:pPr>
        <w:spacing w:after="0" w:line="240" w:lineRule="auto"/>
        <w:rPr>
          <w:rFonts w:cstheme="majorHAnsi"/>
          <w:b/>
          <w:bCs/>
          <w:color w:val="000050" w:themeColor="accent1"/>
          <w:sz w:val="40"/>
          <w:szCs w:val="36"/>
        </w:rPr>
      </w:pPr>
      <w:bookmarkStart w:id="2" w:name="WhatIsBraille"/>
      <w:bookmarkEnd w:id="2"/>
      <w:r>
        <w:br w:type="page"/>
      </w:r>
    </w:p>
    <w:p w14:paraId="6C742FEA" w14:textId="08DFDAD2" w:rsidR="00240494" w:rsidRDefault="00240494" w:rsidP="00240494">
      <w:pPr>
        <w:pStyle w:val="Heading2"/>
      </w:pPr>
      <w:r w:rsidRPr="00240494">
        <w:lastRenderedPageBreak/>
        <w:t>What is braille?</w:t>
      </w:r>
    </w:p>
    <w:p w14:paraId="19C9C24D" w14:textId="15E962BB" w:rsidR="00240494" w:rsidRDefault="00240494" w:rsidP="00240494">
      <w:r>
        <w:t xml:space="preserve">Louis Braille invented braille in 1824. At the same time, he was a student of the </w:t>
      </w:r>
      <w:r w:rsidRPr="00001E1A">
        <w:rPr>
          <w:rFonts w:cstheme="minorHAnsi"/>
          <w:shd w:val="clear" w:color="auto" w:fill="FFFFFF"/>
        </w:rPr>
        <w:t xml:space="preserve">Institution </w:t>
      </w:r>
      <w:proofErr w:type="spellStart"/>
      <w:r w:rsidRPr="00001E1A">
        <w:rPr>
          <w:rFonts w:cstheme="minorHAnsi"/>
          <w:shd w:val="clear" w:color="auto" w:fill="FFFFFF"/>
        </w:rPr>
        <w:t>Nationale</w:t>
      </w:r>
      <w:proofErr w:type="spellEnd"/>
      <w:r w:rsidRPr="00001E1A">
        <w:rPr>
          <w:rFonts w:cstheme="minorHAnsi"/>
          <w:shd w:val="clear" w:color="auto" w:fill="FFFFFF"/>
        </w:rPr>
        <w:t xml:space="preserve"> des </w:t>
      </w:r>
      <w:proofErr w:type="spellStart"/>
      <w:r w:rsidRPr="00001E1A">
        <w:rPr>
          <w:rFonts w:cstheme="minorHAnsi"/>
          <w:shd w:val="clear" w:color="auto" w:fill="FFFFFF"/>
        </w:rPr>
        <w:t>Jeunes</w:t>
      </w:r>
      <w:proofErr w:type="spellEnd"/>
      <w:r w:rsidRPr="00001E1A">
        <w:rPr>
          <w:rFonts w:cstheme="minorHAnsi"/>
          <w:shd w:val="clear" w:color="auto" w:fill="FFFFFF"/>
        </w:rPr>
        <w:t xml:space="preserve"> </w:t>
      </w:r>
      <w:proofErr w:type="spellStart"/>
      <w:r w:rsidRPr="00001E1A">
        <w:rPr>
          <w:rFonts w:cstheme="minorHAnsi"/>
          <w:shd w:val="clear" w:color="auto" w:fill="FFFFFF"/>
        </w:rPr>
        <w:t>Aveugles</w:t>
      </w:r>
      <w:proofErr w:type="spellEnd"/>
      <w:r w:rsidRPr="00001E1A">
        <w:rPr>
          <w:rFonts w:cstheme="minorHAnsi"/>
          <w:shd w:val="clear" w:color="auto" w:fill="FFFFFF"/>
        </w:rPr>
        <w:t xml:space="preserve"> (National Institute for Blind Children) in Paris.</w:t>
      </w:r>
      <w:r w:rsidRPr="00001E1A">
        <w:rPr>
          <w:rFonts w:cstheme="minorHAnsi"/>
          <w:sz w:val="21"/>
          <w:szCs w:val="21"/>
          <w:shd w:val="clear" w:color="auto" w:fill="FFFFFF"/>
        </w:rPr>
        <w:t xml:space="preserve"> </w:t>
      </w:r>
    </w:p>
    <w:p w14:paraId="7D6CAAA5" w14:textId="357D64DE" w:rsidR="00240494" w:rsidRDefault="00240494" w:rsidP="00240494">
      <w:r>
        <w:t>Braille is a</w:t>
      </w:r>
      <w:r w:rsidRPr="000439B9">
        <w:t xml:space="preserve"> </w:t>
      </w:r>
      <w:hyperlink w:anchor="Tactile" w:history="1">
        <w:r w:rsidRPr="007B119D">
          <w:rPr>
            <w:rStyle w:val="Hyperlink"/>
          </w:rPr>
          <w:t>tactile</w:t>
        </w:r>
      </w:hyperlink>
      <w:r>
        <w:t xml:space="preserve"> reading format used by</w:t>
      </w:r>
      <w:r w:rsidRPr="000439B9">
        <w:t xml:space="preserve"> blind people</w:t>
      </w:r>
      <w:r>
        <w:t>.</w:t>
      </w:r>
      <w:r w:rsidRPr="000439B9">
        <w:t xml:space="preserve"> </w:t>
      </w:r>
      <w:r>
        <w:t>P</w:t>
      </w:r>
      <w:r w:rsidRPr="000439B9">
        <w:t>atterns of raised dots</w:t>
      </w:r>
      <w:r>
        <w:t xml:space="preserve"> represent letters of the alphabet. A single braille cell contains 6 dots, 2 across and 3 </w:t>
      </w:r>
      <w:proofErr w:type="gramStart"/>
      <w:r>
        <w:t>vertical</w:t>
      </w:r>
      <w:proofErr w:type="gramEnd"/>
      <w:r>
        <w:t xml:space="preserve">, like a box of 6 eggs. </w:t>
      </w:r>
    </w:p>
    <w:p w14:paraId="1A283559" w14:textId="269376AF" w:rsidR="00240494" w:rsidRDefault="00240494" w:rsidP="00240494">
      <w:r>
        <w:t xml:space="preserve">Dots are numbered for easy reference. Starting at the top of the left-hand column, from top to bottom are dots 1, 2 and 3. From the top of the right-hand column, from top to bottom are dots 4, 5 and 6. </w:t>
      </w:r>
    </w:p>
    <w:p w14:paraId="16338728" w14:textId="023CEFD8" w:rsidR="00240494" w:rsidRDefault="00240494" w:rsidP="00240494">
      <w:r>
        <w:t xml:space="preserve">Braille is </w:t>
      </w:r>
      <w:hyperlink w:anchor="Embossed" w:history="1">
        <w:r w:rsidRPr="00960C47">
          <w:rPr>
            <w:rStyle w:val="Hyperlink"/>
          </w:rPr>
          <w:t>embossed</w:t>
        </w:r>
      </w:hyperlink>
      <w:r>
        <w:t xml:space="preserve"> on braille grade paper. This is thicker than standard grade paper, so that the dots can maintain their shape and firmness.</w:t>
      </w:r>
    </w:p>
    <w:p w14:paraId="6AF3556B" w14:textId="77EF9706" w:rsidR="00240494" w:rsidRDefault="00240494" w:rsidP="00240494">
      <w:r>
        <w:t>Braille cells are much larger than print letters. This makes braille texts much bigger in comparison to print books. Sometimes, multiple volumes of braille are required to incorporate the full print text.</w:t>
      </w:r>
    </w:p>
    <w:p w14:paraId="4E1408D3" w14:textId="76C9E3E4" w:rsidR="00240494" w:rsidRDefault="00240494" w:rsidP="00240494">
      <w:r>
        <w:t>Large books like dictionaries, encyclopedias and the bible can have around 20 large volumes of braille text.</w:t>
      </w:r>
    </w:p>
    <w:p w14:paraId="217972FD" w14:textId="2B14457E" w:rsidR="00240494" w:rsidRDefault="00000000" w:rsidP="00240494">
      <w:hyperlink w:anchor="Menu" w:history="1">
        <w:r w:rsidR="00240494" w:rsidRPr="005F6D67">
          <w:rPr>
            <w:rStyle w:val="Hyperlink"/>
          </w:rPr>
          <w:t>Back to menu</w:t>
        </w:r>
      </w:hyperlink>
    </w:p>
    <w:p w14:paraId="00B8827A" w14:textId="5141691D" w:rsidR="00240494" w:rsidRDefault="00240494" w:rsidP="00240494">
      <w:pPr>
        <w:pStyle w:val="Heading2"/>
      </w:pPr>
      <w:bookmarkStart w:id="3" w:name="Grade1"/>
      <w:bookmarkStart w:id="4" w:name="_Grade_1_braille:"/>
      <w:bookmarkEnd w:id="3"/>
      <w:bookmarkEnd w:id="4"/>
      <w:r w:rsidRPr="00240494">
        <w:t>Grade 1 braille</w:t>
      </w:r>
    </w:p>
    <w:p w14:paraId="52FFE1E1" w14:textId="556A5E91" w:rsidR="00240494" w:rsidRDefault="00240494" w:rsidP="00240494">
      <w:r>
        <w:t xml:space="preserve">Grade 1 braille does not feature any short form symbols. All words are </w:t>
      </w:r>
      <w:hyperlink w:anchor="Brailled" w:history="1">
        <w:r w:rsidRPr="004E3A33">
          <w:rPr>
            <w:rStyle w:val="Hyperlink"/>
          </w:rPr>
          <w:t>brailled</w:t>
        </w:r>
      </w:hyperlink>
      <w:r>
        <w:t xml:space="preserve"> letter for letter. </w:t>
      </w:r>
    </w:p>
    <w:p w14:paraId="5A38F72D" w14:textId="6CBAC321" w:rsidR="00240494" w:rsidRDefault="00240494" w:rsidP="00240494">
      <w:r>
        <w:t xml:space="preserve">Grade 1 braille is used to introduce and teach braille to new learners. This gives learners the opportunity to get familiar with the braille alphabet, before moving onto short form symbols, used in Grade 2 braille. </w:t>
      </w:r>
    </w:p>
    <w:p w14:paraId="278FDDDF" w14:textId="53DCBCC0" w:rsidR="00240494" w:rsidRPr="00240494" w:rsidRDefault="00000000" w:rsidP="00240494">
      <w:pPr>
        <w:rPr>
          <w:b/>
          <w:color w:val="000050" w:themeColor="accent1"/>
          <w:u w:val="single"/>
        </w:rPr>
      </w:pPr>
      <w:hyperlink w:anchor="Menu" w:history="1">
        <w:r w:rsidR="00240494" w:rsidRPr="000548A5">
          <w:rPr>
            <w:rStyle w:val="Hyperlink"/>
          </w:rPr>
          <w:t>Back to Menu</w:t>
        </w:r>
      </w:hyperlink>
    </w:p>
    <w:p w14:paraId="3948A515" w14:textId="77777777" w:rsidR="00C96CC7" w:rsidRDefault="00C96CC7">
      <w:pPr>
        <w:spacing w:after="0" w:line="240" w:lineRule="auto"/>
        <w:rPr>
          <w:rFonts w:cstheme="majorHAnsi"/>
          <w:b/>
          <w:bCs/>
          <w:color w:val="000050" w:themeColor="accent1"/>
          <w:sz w:val="40"/>
          <w:szCs w:val="36"/>
        </w:rPr>
      </w:pPr>
      <w:bookmarkStart w:id="5" w:name="Grade2"/>
      <w:bookmarkStart w:id="6" w:name="_Grade_2_braille:"/>
      <w:bookmarkEnd w:id="5"/>
      <w:bookmarkEnd w:id="6"/>
      <w:r>
        <w:br w:type="page"/>
      </w:r>
    </w:p>
    <w:p w14:paraId="01EF98D9" w14:textId="4D25AC1D" w:rsidR="00240494" w:rsidRDefault="00240494" w:rsidP="00240494">
      <w:pPr>
        <w:pStyle w:val="Heading2"/>
      </w:pPr>
      <w:r w:rsidRPr="00B40E25">
        <w:lastRenderedPageBreak/>
        <w:t xml:space="preserve">Grade 2 braille </w:t>
      </w:r>
    </w:p>
    <w:p w14:paraId="7E101C31" w14:textId="0EB69096" w:rsidR="00240494" w:rsidRDefault="00240494" w:rsidP="00240494">
      <w:r>
        <w:t xml:space="preserve">Grade 2 braille is an </w:t>
      </w:r>
      <w:hyperlink w:anchor="Abbreviated" w:history="1">
        <w:r w:rsidRPr="00272E98">
          <w:rPr>
            <w:rStyle w:val="Hyperlink"/>
          </w:rPr>
          <w:t>abbreviated</w:t>
        </w:r>
      </w:hyperlink>
      <w:r>
        <w:t xml:space="preserve"> form of braille, which contain </w:t>
      </w:r>
      <w:hyperlink w:anchor="Contrractions" w:history="1">
        <w:r w:rsidRPr="009B1D26">
          <w:rPr>
            <w:rStyle w:val="Hyperlink"/>
          </w:rPr>
          <w:t>contractions</w:t>
        </w:r>
      </w:hyperlink>
      <w:r>
        <w:t xml:space="preserve"> which represent a word or part of a word. Contraction signs help reduce the amount of space required for the braille text. Rules apply to using these abbreviations. See some of these rules in examples below:</w:t>
      </w:r>
    </w:p>
    <w:p w14:paraId="4B169131" w14:textId="0CD57A13" w:rsidR="00240494" w:rsidRPr="00240494" w:rsidRDefault="00240494" w:rsidP="00240494">
      <w:pPr>
        <w:rPr>
          <w:b/>
          <w:bCs/>
        </w:rPr>
      </w:pPr>
      <w:r w:rsidRPr="00240494">
        <w:rPr>
          <w:b/>
          <w:bCs/>
        </w:rPr>
        <w:t>Example 1</w:t>
      </w:r>
    </w:p>
    <w:p w14:paraId="3C219B49" w14:textId="2E105EEF" w:rsidR="00240494" w:rsidRDefault="00240494" w:rsidP="00240494">
      <w:r>
        <w:t xml:space="preserve">In Grade 1 braille, the letter ‘B’ is made up of dots 1 and 2 (1-2). This can be lowered to dots 2 and 3 (2-3), </w:t>
      </w:r>
      <w:proofErr w:type="gramStart"/>
      <w:r>
        <w:t>which  is</w:t>
      </w:r>
      <w:proofErr w:type="gramEnd"/>
      <w:r>
        <w:t xml:space="preserve"> commonly known as ‘lower B’. This represents both letters ‘B’ and ‘E’ together (B-E). This means the 2-3 braille combination can be used to represent 2 letters instead of one. </w:t>
      </w:r>
    </w:p>
    <w:p w14:paraId="704F2532" w14:textId="77777777" w:rsidR="00240494" w:rsidRDefault="00240494" w:rsidP="00240494">
      <w:r>
        <w:t xml:space="preserve">Some examples of when this combination can be used are: </w:t>
      </w:r>
    </w:p>
    <w:p w14:paraId="2752DBA9" w14:textId="77777777" w:rsidR="00240494" w:rsidRDefault="00240494" w:rsidP="00240494">
      <w:pPr>
        <w:pStyle w:val="ListParagraph"/>
        <w:numPr>
          <w:ilvl w:val="0"/>
          <w:numId w:val="23"/>
        </w:numPr>
        <w:spacing w:before="0" w:after="0" w:line="240" w:lineRule="auto"/>
        <w:contextualSpacing/>
      </w:pPr>
      <w:r>
        <w:t>on its own, to make the word ‘be’</w:t>
      </w:r>
    </w:p>
    <w:p w14:paraId="7A1BEB5A" w14:textId="1BE19D81" w:rsidR="00240494" w:rsidRDefault="00240494" w:rsidP="00240494">
      <w:pPr>
        <w:pStyle w:val="ListParagraph"/>
        <w:numPr>
          <w:ilvl w:val="0"/>
          <w:numId w:val="23"/>
        </w:numPr>
        <w:spacing w:before="0" w:after="0" w:line="240" w:lineRule="auto"/>
        <w:contextualSpacing/>
      </w:pPr>
      <w:r>
        <w:t xml:space="preserve">at the beginning of words (e.g. beware, begotten, became, began). </w:t>
      </w:r>
    </w:p>
    <w:p w14:paraId="51588CFD" w14:textId="77777777" w:rsidR="00C96CC7" w:rsidRPr="00C96CC7" w:rsidRDefault="00C96CC7" w:rsidP="00C96CC7">
      <w:pPr>
        <w:rPr>
          <w:lang w:val="en-US"/>
        </w:rPr>
      </w:pPr>
    </w:p>
    <w:p w14:paraId="55DE4139" w14:textId="6FC84C97" w:rsidR="00594C72" w:rsidRPr="00C96CC7" w:rsidRDefault="00240494" w:rsidP="00C96CC7">
      <w:r>
        <w:t>Using lower B within a word changes the contraction to represent the double letter ‘B-B.’ This applies to words such as robber and cabbage. The same doubling result applies within a word when you lower the letter C in words like “success”, D in words like “middle”, F in words like “sufficient”, and G in words like “Suggest”.</w:t>
      </w:r>
    </w:p>
    <w:p w14:paraId="210634F8" w14:textId="36897393" w:rsidR="00594C72" w:rsidRDefault="00240494" w:rsidP="00594C72">
      <w:pPr>
        <w:spacing w:after="0" w:line="240" w:lineRule="auto"/>
        <w:rPr>
          <w:b/>
          <w:bCs/>
        </w:rPr>
      </w:pPr>
      <w:r w:rsidRPr="00240494">
        <w:rPr>
          <w:b/>
          <w:bCs/>
        </w:rPr>
        <w:t>Example 2</w:t>
      </w:r>
    </w:p>
    <w:p w14:paraId="3D30C1BD" w14:textId="77777777" w:rsidR="00594C72" w:rsidRDefault="00594C72" w:rsidP="00594C72">
      <w:pPr>
        <w:spacing w:after="0" w:line="240" w:lineRule="auto"/>
      </w:pPr>
    </w:p>
    <w:p w14:paraId="4B812B57" w14:textId="4A790D76" w:rsidR="00240494" w:rsidRDefault="00240494" w:rsidP="00240494">
      <w:r>
        <w:t xml:space="preserve">Braille signs can represent common letter combinations such as the word endings I-T-Y, A-L-L-Y, A-T-I-O-N, and S-I-O-N.  </w:t>
      </w:r>
    </w:p>
    <w:p w14:paraId="0677F48C" w14:textId="2D054A5F" w:rsidR="00240494" w:rsidRDefault="00240494" w:rsidP="00240494">
      <w:r>
        <w:t xml:space="preserve">Grade 2 braille also includes whole word </w:t>
      </w:r>
      <w:hyperlink w:anchor="Contractions" w:history="1">
        <w:r w:rsidRPr="006670DC">
          <w:rPr>
            <w:rStyle w:val="Hyperlink"/>
          </w:rPr>
          <w:t>contractions</w:t>
        </w:r>
      </w:hyperlink>
      <w:r>
        <w:rPr>
          <w:rStyle w:val="Hyperlink"/>
        </w:rPr>
        <w:t>, a single symbol representing a commonly used word like “of” and “this”</w:t>
      </w:r>
      <w:r>
        <w:t xml:space="preserve">. Most letters of the braille alphabet also represent common words. Some signs can even be jointly used to further minimise extra spacing such as “with the”, “and the”, “for the”, “and for the”. </w:t>
      </w:r>
    </w:p>
    <w:p w14:paraId="23013B7F" w14:textId="3F02E804" w:rsidR="00240494" w:rsidRDefault="00000000" w:rsidP="00240494">
      <w:hyperlink w:anchor="Menu" w:history="1">
        <w:r w:rsidR="00240494" w:rsidRPr="00AA3902">
          <w:rPr>
            <w:rStyle w:val="Hyperlink"/>
          </w:rPr>
          <w:t>Back to Menu</w:t>
        </w:r>
      </w:hyperlink>
      <w:bookmarkStart w:id="7" w:name="_Other_braille_codes:"/>
      <w:bookmarkEnd w:id="7"/>
    </w:p>
    <w:p w14:paraId="08270BCF" w14:textId="77777777" w:rsidR="00C96CC7" w:rsidRDefault="00C96CC7">
      <w:pPr>
        <w:spacing w:after="0" w:line="240" w:lineRule="auto"/>
        <w:rPr>
          <w:rFonts w:cstheme="majorHAnsi"/>
          <w:b/>
          <w:bCs/>
          <w:color w:val="000050" w:themeColor="accent1"/>
          <w:sz w:val="40"/>
          <w:szCs w:val="36"/>
        </w:rPr>
      </w:pPr>
      <w:bookmarkStart w:id="8" w:name="_How_to_learn"/>
      <w:bookmarkEnd w:id="8"/>
      <w:r>
        <w:br w:type="page"/>
      </w:r>
    </w:p>
    <w:p w14:paraId="1923CA79" w14:textId="32F1FA96" w:rsidR="00240494" w:rsidRDefault="00240494" w:rsidP="00240494">
      <w:pPr>
        <w:pStyle w:val="Heading2"/>
      </w:pPr>
      <w:r w:rsidRPr="00010D21">
        <w:lastRenderedPageBreak/>
        <w:t>How to read braille</w:t>
      </w:r>
    </w:p>
    <w:p w14:paraId="67B49FCC" w14:textId="6843C293" w:rsidR="00240494" w:rsidRDefault="00240494" w:rsidP="00240494">
      <w:r>
        <w:t xml:space="preserve">Braille is arranged in horizontal lines. </w:t>
      </w:r>
    </w:p>
    <w:p w14:paraId="5780AEA2" w14:textId="385F765E" w:rsidR="00240494" w:rsidRDefault="00240494" w:rsidP="00240494">
      <w:pPr>
        <w:pStyle w:val="ListParagraph"/>
        <w:numPr>
          <w:ilvl w:val="0"/>
          <w:numId w:val="24"/>
        </w:numPr>
        <w:spacing w:before="0" w:after="0" w:line="240" w:lineRule="auto"/>
        <w:contextualSpacing/>
      </w:pPr>
      <w:r>
        <w:t xml:space="preserve">Have the braille placed at a comfortable distance in front of you, on a hard surface with enough space to support the material and room for you to read. </w:t>
      </w:r>
    </w:p>
    <w:p w14:paraId="3BA0E7E9" w14:textId="77777777" w:rsidR="00594C72" w:rsidRPr="00594C72" w:rsidRDefault="00594C72" w:rsidP="00594C72">
      <w:pPr>
        <w:rPr>
          <w:lang w:val="en-US"/>
        </w:rPr>
      </w:pPr>
    </w:p>
    <w:p w14:paraId="7EB86260" w14:textId="77777777" w:rsidR="00240494" w:rsidRDefault="00240494" w:rsidP="00240494">
      <w:pPr>
        <w:pStyle w:val="ListParagraph"/>
        <w:numPr>
          <w:ilvl w:val="0"/>
          <w:numId w:val="24"/>
        </w:numPr>
        <w:spacing w:before="0" w:after="0" w:line="240" w:lineRule="auto"/>
        <w:contextualSpacing/>
      </w:pPr>
      <w:r>
        <w:t>Place your fingers on the page,</w:t>
      </w:r>
      <w:r w:rsidRPr="00F04879">
        <w:t xml:space="preserve"> </w:t>
      </w:r>
      <w:r>
        <w:t>slightly curving them. Your fingertips should be easily able to access the braille. Your arms should be at a comfortable level and your wrists should be slightly raised.</w:t>
      </w:r>
    </w:p>
    <w:p w14:paraId="02A301CD" w14:textId="77777777" w:rsidR="00240494" w:rsidRDefault="00240494" w:rsidP="00240494"/>
    <w:p w14:paraId="4288D1F1" w14:textId="77777777" w:rsidR="00240494" w:rsidRDefault="00240494" w:rsidP="00240494">
      <w:pPr>
        <w:pStyle w:val="ListParagraph"/>
        <w:numPr>
          <w:ilvl w:val="0"/>
          <w:numId w:val="24"/>
        </w:numPr>
        <w:spacing w:before="0" w:after="0" w:line="240" w:lineRule="auto"/>
        <w:contextualSpacing/>
      </w:pPr>
      <w:r>
        <w:t xml:space="preserve">Trace your fingertips from the left margin of the line to where it ends on the right. When you reach the right, trace your fingers back to the left margin and start reading from the next line below. </w:t>
      </w:r>
    </w:p>
    <w:p w14:paraId="15EAD46F" w14:textId="77777777" w:rsidR="00240494" w:rsidRDefault="00240494" w:rsidP="00240494"/>
    <w:p w14:paraId="349012E0" w14:textId="0A8C7F83" w:rsidR="00240494" w:rsidRDefault="00000000" w:rsidP="00240494">
      <w:hyperlink w:anchor="Menu" w:history="1">
        <w:r w:rsidR="00240494" w:rsidRPr="00AD2291">
          <w:rPr>
            <w:rStyle w:val="Hyperlink"/>
          </w:rPr>
          <w:t>Back to Menu</w:t>
        </w:r>
      </w:hyperlink>
    </w:p>
    <w:p w14:paraId="1630DCDD" w14:textId="77777777" w:rsidR="00240494" w:rsidRPr="002B2EAB" w:rsidRDefault="00240494" w:rsidP="00240494">
      <w:pPr>
        <w:pStyle w:val="Heading2"/>
      </w:pPr>
      <w:bookmarkStart w:id="9" w:name="_How_to_write"/>
      <w:bookmarkEnd w:id="9"/>
      <w:r w:rsidRPr="002B2EAB">
        <w:t>How to write in braille</w:t>
      </w:r>
    </w:p>
    <w:p w14:paraId="2BE21E74" w14:textId="77777777" w:rsidR="00240494" w:rsidRDefault="00240494" w:rsidP="00240494">
      <w:r>
        <w:t>In pre-machine times, people used a slate with indents and a stylus to emboss the braille. These are still available today and come in different sizes: 1 line, 4 lines, and even A4 size.</w:t>
      </w:r>
    </w:p>
    <w:p w14:paraId="712436C0" w14:textId="667F0ABF" w:rsidR="00240494" w:rsidRPr="00435D81" w:rsidRDefault="00240494" w:rsidP="00240494">
      <w:r w:rsidRPr="00435D81">
        <w:t xml:space="preserve">A </w:t>
      </w:r>
      <w:r>
        <w:t xml:space="preserve">Braille </w:t>
      </w:r>
      <w:proofErr w:type="spellStart"/>
      <w:r>
        <w:t>Labeler</w:t>
      </w:r>
      <w:proofErr w:type="spellEnd"/>
      <w:r w:rsidRPr="00435D81">
        <w:t xml:space="preserve"> can emboss braille on thin adhesive labels.</w:t>
      </w:r>
    </w:p>
    <w:p w14:paraId="04592276" w14:textId="32CC2F02" w:rsidR="00240494" w:rsidRDefault="00240494" w:rsidP="00240494">
      <w:r>
        <w:t xml:space="preserve">There are different styles of braille machines. Paper can be fed </w:t>
      </w:r>
      <w:proofErr w:type="gramStart"/>
      <w:r>
        <w:t>in to</w:t>
      </w:r>
      <w:proofErr w:type="gramEnd"/>
      <w:r>
        <w:t xml:space="preserve"> the machine, then the braille is </w:t>
      </w:r>
      <w:hyperlink w:anchor="Embossed" w:history="1">
        <w:r w:rsidRPr="001D03A7">
          <w:rPr>
            <w:rStyle w:val="Hyperlink"/>
          </w:rPr>
          <w:t>embossed</w:t>
        </w:r>
      </w:hyperlink>
      <w:r>
        <w:t xml:space="preserve"> by pressing keys which correspond to each braille dot.</w:t>
      </w:r>
    </w:p>
    <w:p w14:paraId="101852E0" w14:textId="5E342F99" w:rsidR="00240494" w:rsidRDefault="00240494" w:rsidP="00240494">
      <w:r>
        <w:t xml:space="preserve">We can also print braille using an </w:t>
      </w:r>
      <w:hyperlink w:anchor="Embosser" w:history="1">
        <w:r w:rsidRPr="002E0621">
          <w:rPr>
            <w:rStyle w:val="Hyperlink"/>
          </w:rPr>
          <w:t>embosser</w:t>
        </w:r>
      </w:hyperlink>
      <w:r>
        <w:t>. These work faster and can be used in schools, workplaces, production services, or by personal owners. They involve a connectable device such as a computer.  The device then sends the information for embossing. After this, the embosser starts printing like any other printer.</w:t>
      </w:r>
    </w:p>
    <w:p w14:paraId="283E9FED" w14:textId="1312F28D" w:rsidR="00240494" w:rsidRDefault="00000000" w:rsidP="00240494">
      <w:hyperlink w:anchor="Menu" w:history="1">
        <w:r w:rsidR="00240494" w:rsidRPr="00BA2842">
          <w:rPr>
            <w:rStyle w:val="Hyperlink"/>
          </w:rPr>
          <w:t>Back to Menu</w:t>
        </w:r>
      </w:hyperlink>
    </w:p>
    <w:p w14:paraId="68EAF951" w14:textId="77777777" w:rsidR="00C96CC7" w:rsidRDefault="00C96CC7">
      <w:pPr>
        <w:spacing w:after="0" w:line="240" w:lineRule="auto"/>
        <w:rPr>
          <w:rFonts w:cstheme="majorHAnsi"/>
          <w:b/>
          <w:bCs/>
          <w:color w:val="000050" w:themeColor="accent1"/>
          <w:sz w:val="40"/>
          <w:szCs w:val="36"/>
        </w:rPr>
      </w:pPr>
      <w:bookmarkStart w:id="10" w:name="_Electronic_connectable_refreshable"/>
      <w:bookmarkEnd w:id="10"/>
      <w:r>
        <w:br w:type="page"/>
      </w:r>
    </w:p>
    <w:p w14:paraId="1BFF4CD1" w14:textId="5CFCCA55" w:rsidR="00240494" w:rsidRDefault="00240494" w:rsidP="00594C72">
      <w:pPr>
        <w:pStyle w:val="Heading2"/>
        <w:spacing w:line="276" w:lineRule="auto"/>
      </w:pPr>
      <w:r w:rsidRPr="00240494">
        <w:lastRenderedPageBreak/>
        <w:t>Electronic connectable refreshable braille devices</w:t>
      </w:r>
    </w:p>
    <w:p w14:paraId="2C8C47EC" w14:textId="41971F2F" w:rsidR="00240494" w:rsidRDefault="00240494" w:rsidP="00240494">
      <w:r>
        <w:t xml:space="preserve">Nowadays, there are electronic devices constructed according to the manual </w:t>
      </w:r>
      <w:hyperlink w:anchor="Brailler" w:history="1">
        <w:proofErr w:type="spellStart"/>
        <w:r w:rsidRPr="00AF0D7A">
          <w:rPr>
            <w:rStyle w:val="Hyperlink"/>
          </w:rPr>
          <w:t>brailler</w:t>
        </w:r>
        <w:proofErr w:type="spellEnd"/>
      </w:hyperlink>
      <w:r>
        <w:t xml:space="preserve"> layout. </w:t>
      </w:r>
    </w:p>
    <w:p w14:paraId="22800B34" w14:textId="5D941B53" w:rsidR="00240494" w:rsidRDefault="00240494" w:rsidP="00240494">
      <w:r>
        <w:t xml:space="preserve">Some act as a display for a computer or smart phone device. They have input and output functionality. This allows the user to control the device with the function keys, </w:t>
      </w:r>
      <w:proofErr w:type="gramStart"/>
      <w:r>
        <w:t>and also</w:t>
      </w:r>
      <w:proofErr w:type="gramEnd"/>
      <w:r>
        <w:t xml:space="preserve"> read text through the </w:t>
      </w:r>
      <w:hyperlink w:anchor="strip" w:history="1">
        <w:r w:rsidRPr="001C7A35">
          <w:rPr>
            <w:rStyle w:val="Hyperlink"/>
          </w:rPr>
          <w:t>refreshable braille strip</w:t>
        </w:r>
      </w:hyperlink>
      <w:r>
        <w:t>.</w:t>
      </w:r>
    </w:p>
    <w:p w14:paraId="253A94BF" w14:textId="77777777" w:rsidR="00240494" w:rsidRDefault="00240494" w:rsidP="00240494">
      <w:r>
        <w:t xml:space="preserve">Other devices are full note takers. There are many available applications for these devices. Examples of applications may be: </w:t>
      </w:r>
    </w:p>
    <w:p w14:paraId="53692878" w14:textId="77777777" w:rsidR="00240494" w:rsidRDefault="00240494" w:rsidP="00240494">
      <w:pPr>
        <w:pStyle w:val="ListParagraph"/>
        <w:numPr>
          <w:ilvl w:val="0"/>
          <w:numId w:val="25"/>
        </w:numPr>
        <w:spacing w:before="0" w:after="0" w:line="240" w:lineRule="auto"/>
        <w:contextualSpacing/>
      </w:pPr>
      <w:r>
        <w:t>planner</w:t>
      </w:r>
    </w:p>
    <w:p w14:paraId="04426F92" w14:textId="77777777" w:rsidR="00240494" w:rsidRDefault="00240494" w:rsidP="00240494">
      <w:pPr>
        <w:pStyle w:val="ListParagraph"/>
        <w:numPr>
          <w:ilvl w:val="0"/>
          <w:numId w:val="25"/>
        </w:numPr>
        <w:spacing w:before="0" w:after="0" w:line="240" w:lineRule="auto"/>
        <w:contextualSpacing/>
      </w:pPr>
      <w:r>
        <w:t>media player</w:t>
      </w:r>
    </w:p>
    <w:p w14:paraId="03BEDDB4" w14:textId="77777777" w:rsidR="00240494" w:rsidRDefault="00240494" w:rsidP="00240494">
      <w:pPr>
        <w:pStyle w:val="ListParagraph"/>
        <w:numPr>
          <w:ilvl w:val="0"/>
          <w:numId w:val="25"/>
        </w:numPr>
        <w:spacing w:before="0" w:after="0" w:line="240" w:lineRule="auto"/>
        <w:contextualSpacing/>
      </w:pPr>
      <w:r>
        <w:t>word processor</w:t>
      </w:r>
    </w:p>
    <w:p w14:paraId="4C4BF591" w14:textId="77777777" w:rsidR="00240494" w:rsidRDefault="00240494" w:rsidP="00240494">
      <w:pPr>
        <w:pStyle w:val="ListParagraph"/>
        <w:numPr>
          <w:ilvl w:val="0"/>
          <w:numId w:val="25"/>
        </w:numPr>
        <w:spacing w:before="0" w:after="0" w:line="240" w:lineRule="auto"/>
        <w:contextualSpacing/>
      </w:pPr>
      <w:r>
        <w:t>web browser</w:t>
      </w:r>
    </w:p>
    <w:p w14:paraId="191897D7" w14:textId="77777777" w:rsidR="00240494" w:rsidRDefault="00240494" w:rsidP="00240494">
      <w:pPr>
        <w:pStyle w:val="ListParagraph"/>
        <w:numPr>
          <w:ilvl w:val="0"/>
          <w:numId w:val="25"/>
        </w:numPr>
        <w:spacing w:before="0" w:after="0" w:line="240" w:lineRule="auto"/>
        <w:contextualSpacing/>
      </w:pPr>
      <w:r>
        <w:t>email</w:t>
      </w:r>
    </w:p>
    <w:p w14:paraId="5F85D69D" w14:textId="77777777" w:rsidR="00240494" w:rsidRDefault="00240494" w:rsidP="00240494">
      <w:pPr>
        <w:pStyle w:val="ListParagraph"/>
        <w:numPr>
          <w:ilvl w:val="0"/>
          <w:numId w:val="25"/>
        </w:numPr>
        <w:spacing w:before="0" w:after="0" w:line="240" w:lineRule="auto"/>
        <w:contextualSpacing/>
      </w:pPr>
      <w:r>
        <w:t>games</w:t>
      </w:r>
    </w:p>
    <w:p w14:paraId="2C873820" w14:textId="77777777" w:rsidR="00240494" w:rsidRDefault="00240494" w:rsidP="00240494"/>
    <w:p w14:paraId="0F056A50" w14:textId="3D81B8FE" w:rsidR="00240494" w:rsidRDefault="00000000" w:rsidP="00240494">
      <w:hyperlink w:anchor="Menu" w:history="1">
        <w:r w:rsidR="00240494" w:rsidRPr="009B255F">
          <w:rPr>
            <w:rStyle w:val="Hyperlink"/>
          </w:rPr>
          <w:t>Back to Menu</w:t>
        </w:r>
      </w:hyperlink>
    </w:p>
    <w:p w14:paraId="7BFE1DD9" w14:textId="7BBAAAF2" w:rsidR="00240494" w:rsidRDefault="00240494" w:rsidP="00594C72">
      <w:pPr>
        <w:pStyle w:val="Heading2"/>
        <w:spacing w:line="276" w:lineRule="auto"/>
      </w:pPr>
      <w:bookmarkStart w:id="11" w:name="_Who_can_help"/>
      <w:bookmarkEnd w:id="11"/>
      <w:r w:rsidRPr="002B2EAB">
        <w:t>Who can help me to become proficient with braille</w:t>
      </w:r>
      <w:r>
        <w:t>?</w:t>
      </w:r>
    </w:p>
    <w:p w14:paraId="532F7904" w14:textId="0625779C" w:rsidR="00240494" w:rsidRDefault="00240494" w:rsidP="00240494">
      <w:r>
        <w:t xml:space="preserve">Many organisations for the blind and deafblind will have a dedicated team or person who will provide lessons to help people learn braille or expand on their braille skills. </w:t>
      </w:r>
    </w:p>
    <w:p w14:paraId="788E602F" w14:textId="666A57B0" w:rsidR="00240494" w:rsidRDefault="00000000" w:rsidP="00240494">
      <w:hyperlink w:anchor="Menu" w:history="1">
        <w:r w:rsidR="00240494" w:rsidRPr="00BF3F5C">
          <w:rPr>
            <w:rStyle w:val="Hyperlink"/>
          </w:rPr>
          <w:t>Back to Menu</w:t>
        </w:r>
      </w:hyperlink>
    </w:p>
    <w:p w14:paraId="4EA26070" w14:textId="691AE04F" w:rsidR="00240494" w:rsidRDefault="00240494" w:rsidP="00240494">
      <w:pPr>
        <w:pStyle w:val="Heading2"/>
      </w:pPr>
      <w:bookmarkStart w:id="12" w:name="_How_I_can"/>
      <w:bookmarkEnd w:id="12"/>
      <w:r w:rsidRPr="00240494">
        <w:t xml:space="preserve">How </w:t>
      </w:r>
      <w:proofErr w:type="gramStart"/>
      <w:r w:rsidRPr="00240494">
        <w:t>I can</w:t>
      </w:r>
      <w:proofErr w:type="gramEnd"/>
      <w:r w:rsidRPr="00240494">
        <w:t xml:space="preserve"> use braille </w:t>
      </w:r>
      <w:proofErr w:type="spellStart"/>
      <w:r w:rsidRPr="00240494">
        <w:t>everyday</w:t>
      </w:r>
      <w:proofErr w:type="spellEnd"/>
      <w:r w:rsidRPr="00240494">
        <w:t>?</w:t>
      </w:r>
    </w:p>
    <w:p w14:paraId="465A848D" w14:textId="77777777" w:rsidR="00240494" w:rsidRDefault="00240494" w:rsidP="00240494">
      <w:r>
        <w:t xml:space="preserve">You can use braille to do many things. This includes: </w:t>
      </w:r>
    </w:p>
    <w:p w14:paraId="199BE33A" w14:textId="77777777" w:rsidR="00240494" w:rsidRDefault="00240494" w:rsidP="00240494">
      <w:pPr>
        <w:pStyle w:val="ListParagraph"/>
        <w:numPr>
          <w:ilvl w:val="0"/>
          <w:numId w:val="26"/>
        </w:numPr>
        <w:spacing w:before="0" w:after="0" w:line="240" w:lineRule="auto"/>
        <w:contextualSpacing/>
      </w:pPr>
      <w:r>
        <w:t>reading hard copy books or online with an electronic braille device,</w:t>
      </w:r>
    </w:p>
    <w:p w14:paraId="0C68DEEC" w14:textId="77777777" w:rsidR="00240494" w:rsidRDefault="00240494" w:rsidP="00240494">
      <w:pPr>
        <w:pStyle w:val="ListParagraph"/>
        <w:numPr>
          <w:ilvl w:val="0"/>
          <w:numId w:val="26"/>
        </w:numPr>
        <w:spacing w:before="0" w:after="0" w:line="240" w:lineRule="auto"/>
        <w:contextualSpacing/>
      </w:pPr>
      <w:r>
        <w:t>label belongings, to easily identify objects,</w:t>
      </w:r>
    </w:p>
    <w:p w14:paraId="2E3CB5B7" w14:textId="77777777" w:rsidR="00240494" w:rsidRDefault="00240494" w:rsidP="00240494">
      <w:pPr>
        <w:pStyle w:val="ListParagraph"/>
        <w:numPr>
          <w:ilvl w:val="0"/>
          <w:numId w:val="26"/>
        </w:numPr>
        <w:spacing w:before="0" w:after="0" w:line="240" w:lineRule="auto"/>
        <w:contextualSpacing/>
      </w:pPr>
      <w:r>
        <w:t>Mark appliance settings to make daily tasks easier (e.g. to cook food at the right temperature, or wash clothes on the right cycle),</w:t>
      </w:r>
    </w:p>
    <w:p w14:paraId="188CFE76" w14:textId="2E8B9E87" w:rsidR="00240494" w:rsidRDefault="00240494" w:rsidP="00240494">
      <w:pPr>
        <w:pStyle w:val="ListParagraph"/>
        <w:numPr>
          <w:ilvl w:val="0"/>
          <w:numId w:val="26"/>
        </w:numPr>
        <w:spacing w:before="0" w:after="0" w:line="240" w:lineRule="auto"/>
        <w:contextualSpacing/>
      </w:pPr>
      <w:r>
        <w:t>Play board games with braille markings (e.g. Snakes &amp; Ladders, Monopoly, Scrabble, Uno).</w:t>
      </w:r>
    </w:p>
    <w:p w14:paraId="56D3FFF1" w14:textId="471C12F0" w:rsidR="00240494" w:rsidRDefault="00000000" w:rsidP="00240494">
      <w:hyperlink w:anchor="Menu" w:history="1">
        <w:r w:rsidR="00240494" w:rsidRPr="00A02959">
          <w:rPr>
            <w:rStyle w:val="Hyperlink"/>
          </w:rPr>
          <w:t>Back to Menu</w:t>
        </w:r>
      </w:hyperlink>
    </w:p>
    <w:p w14:paraId="3381C644" w14:textId="5F22A4EB" w:rsidR="00240494" w:rsidRDefault="00240494" w:rsidP="00240494">
      <w:pPr>
        <w:pStyle w:val="Heading2"/>
      </w:pPr>
      <w:bookmarkStart w:id="13" w:name="_How_braille_is"/>
      <w:bookmarkEnd w:id="13"/>
      <w:r w:rsidRPr="00240494">
        <w:t xml:space="preserve">How </w:t>
      </w:r>
      <w:proofErr w:type="gramStart"/>
      <w:r w:rsidRPr="00240494">
        <w:t>braille is</w:t>
      </w:r>
      <w:proofErr w:type="gramEnd"/>
      <w:r w:rsidRPr="00240494">
        <w:t xml:space="preserve"> used in the community?</w:t>
      </w:r>
    </w:p>
    <w:p w14:paraId="149FE9A2" w14:textId="77777777" w:rsidR="00240494" w:rsidRDefault="00240494" w:rsidP="00240494">
      <w:r>
        <w:t xml:space="preserve">Braille is widely used in public spaces to highlight important information. This is due to the recognition of the need for better access to information for people with disability. You may find braille in some of the following places: </w:t>
      </w:r>
    </w:p>
    <w:p w14:paraId="55D2B7E7" w14:textId="77777777" w:rsidR="00240494" w:rsidRDefault="00240494" w:rsidP="00240494">
      <w:pPr>
        <w:pStyle w:val="ListParagraph"/>
        <w:numPr>
          <w:ilvl w:val="0"/>
          <w:numId w:val="27"/>
        </w:numPr>
        <w:spacing w:before="0" w:after="0" w:line="240" w:lineRule="auto"/>
        <w:contextualSpacing/>
      </w:pPr>
      <w:r>
        <w:t>buttons in elevators, to indicate different floor levels</w:t>
      </w:r>
    </w:p>
    <w:p w14:paraId="0FE600C6" w14:textId="77777777" w:rsidR="00240494" w:rsidRDefault="00240494" w:rsidP="00240494">
      <w:pPr>
        <w:pStyle w:val="ListParagraph"/>
        <w:numPr>
          <w:ilvl w:val="0"/>
          <w:numId w:val="27"/>
        </w:numPr>
        <w:spacing w:before="0" w:after="0" w:line="240" w:lineRule="auto"/>
        <w:contextualSpacing/>
      </w:pPr>
      <w:r>
        <w:t xml:space="preserve">signs marking bathrooms, including gender </w:t>
      </w:r>
    </w:p>
    <w:p w14:paraId="05B855F8" w14:textId="77777777" w:rsidR="00240494" w:rsidRDefault="00240494" w:rsidP="00240494">
      <w:pPr>
        <w:pStyle w:val="ListParagraph"/>
        <w:numPr>
          <w:ilvl w:val="0"/>
          <w:numId w:val="27"/>
        </w:numPr>
        <w:spacing w:before="0" w:after="0" w:line="240" w:lineRule="auto"/>
        <w:contextualSpacing/>
      </w:pPr>
      <w:r>
        <w:t>food available inside vending machines</w:t>
      </w:r>
    </w:p>
    <w:p w14:paraId="0BC6BAC0" w14:textId="77777777" w:rsidR="00240494" w:rsidRDefault="00240494" w:rsidP="00240494">
      <w:pPr>
        <w:pStyle w:val="ListParagraph"/>
        <w:numPr>
          <w:ilvl w:val="0"/>
          <w:numId w:val="27"/>
        </w:numPr>
        <w:spacing w:before="0" w:after="0" w:line="240" w:lineRule="auto"/>
        <w:contextualSpacing/>
      </w:pPr>
      <w:r>
        <w:t>restaurant menus</w:t>
      </w:r>
    </w:p>
    <w:p w14:paraId="61F71F4E" w14:textId="77777777" w:rsidR="00240494" w:rsidRDefault="00240494" w:rsidP="00240494"/>
    <w:p w14:paraId="2D77BA13" w14:textId="4F1DBF36" w:rsidR="00240494" w:rsidRDefault="00000000" w:rsidP="00240494">
      <w:hyperlink w:anchor="Menu" w:history="1">
        <w:r w:rsidR="00240494" w:rsidRPr="00864F85">
          <w:rPr>
            <w:rStyle w:val="Hyperlink"/>
          </w:rPr>
          <w:t>Back to Menu</w:t>
        </w:r>
      </w:hyperlink>
    </w:p>
    <w:p w14:paraId="652A45F0" w14:textId="77777777" w:rsidR="00240494" w:rsidRPr="00240494" w:rsidRDefault="00240494" w:rsidP="00240494">
      <w:pPr>
        <w:pStyle w:val="Heading2"/>
      </w:pPr>
      <w:bookmarkStart w:id="14" w:name="_Other_tactile_reading"/>
      <w:bookmarkEnd w:id="14"/>
      <w:r w:rsidRPr="00240494">
        <w:t>Other tactile reading options</w:t>
      </w:r>
    </w:p>
    <w:p w14:paraId="5CED6A4D" w14:textId="4E72B42F" w:rsidR="00240494" w:rsidRDefault="00240494" w:rsidP="00240494">
      <w:r>
        <w:t>Moon is an alternative tactile reading format to braille. Moon is made up of larger symbols. These are easier to feel and have a similar shape to the English print alphabet.</w:t>
      </w:r>
      <w:r w:rsidR="00526828">
        <w:t xml:space="preserve"> Not all blindness organisations teach Moon. </w:t>
      </w:r>
    </w:p>
    <w:p w14:paraId="1B14068F" w14:textId="77777777" w:rsidR="00240494" w:rsidRDefault="00240494" w:rsidP="00240494">
      <w:r>
        <w:t>Moon may be suitable for people who:</w:t>
      </w:r>
    </w:p>
    <w:p w14:paraId="6A4C55B7" w14:textId="77777777" w:rsidR="00240494" w:rsidRDefault="00240494" w:rsidP="00240494">
      <w:pPr>
        <w:pStyle w:val="ListParagraph"/>
        <w:numPr>
          <w:ilvl w:val="0"/>
          <w:numId w:val="28"/>
        </w:numPr>
        <w:spacing w:before="0" w:after="0" w:line="240" w:lineRule="auto"/>
        <w:contextualSpacing/>
      </w:pPr>
      <w:r>
        <w:t>lose their sight later in life</w:t>
      </w:r>
    </w:p>
    <w:p w14:paraId="0D814F69" w14:textId="77777777" w:rsidR="00240494" w:rsidRDefault="00240494" w:rsidP="00240494">
      <w:pPr>
        <w:pStyle w:val="ListParagraph"/>
        <w:numPr>
          <w:ilvl w:val="0"/>
          <w:numId w:val="28"/>
        </w:numPr>
        <w:spacing w:before="0" w:after="0" w:line="240" w:lineRule="auto"/>
        <w:contextualSpacing/>
      </w:pPr>
      <w:r>
        <w:t>have health conditions which impact the sensitivity of the fingertips (e.g. diabetes)</w:t>
      </w:r>
    </w:p>
    <w:p w14:paraId="2F9941C3" w14:textId="6CB4C2E7" w:rsidR="00240494" w:rsidRDefault="00240494" w:rsidP="00240494">
      <w:pPr>
        <w:pStyle w:val="ListParagraph"/>
        <w:numPr>
          <w:ilvl w:val="0"/>
          <w:numId w:val="28"/>
        </w:numPr>
        <w:spacing w:before="0" w:after="0" w:line="240" w:lineRule="auto"/>
        <w:contextualSpacing/>
      </w:pPr>
      <w:r>
        <w:t>are learning tactile reading concepts and are preparing to learn braille</w:t>
      </w:r>
    </w:p>
    <w:p w14:paraId="7B7F44C9" w14:textId="77777777" w:rsidR="00526828" w:rsidRPr="00526828" w:rsidRDefault="00526828" w:rsidP="00526828">
      <w:pPr>
        <w:rPr>
          <w:lang w:val="en-US"/>
        </w:rPr>
      </w:pPr>
    </w:p>
    <w:p w14:paraId="796D16FD" w14:textId="4086402A" w:rsidR="00240494" w:rsidRDefault="00000000" w:rsidP="00240494">
      <w:hyperlink w:anchor="Menu" w:history="1">
        <w:r w:rsidR="00240494" w:rsidRPr="00A85871">
          <w:rPr>
            <w:rStyle w:val="Hyperlink"/>
          </w:rPr>
          <w:t>Back to Menu</w:t>
        </w:r>
      </w:hyperlink>
    </w:p>
    <w:p w14:paraId="55E86A01" w14:textId="29EE26C0" w:rsidR="00240494" w:rsidRDefault="00240494" w:rsidP="00240494">
      <w:pPr>
        <w:pStyle w:val="Heading2"/>
      </w:pPr>
      <w:bookmarkStart w:id="15" w:name="_Glossary"/>
      <w:bookmarkEnd w:id="15"/>
      <w:r w:rsidRPr="00240494">
        <w:t>Glossary</w:t>
      </w:r>
    </w:p>
    <w:p w14:paraId="50378D84" w14:textId="77777777" w:rsidR="00240494" w:rsidRDefault="00240494" w:rsidP="00240494">
      <w:pPr>
        <w:pStyle w:val="ListParagraph"/>
        <w:numPr>
          <w:ilvl w:val="0"/>
          <w:numId w:val="21"/>
        </w:numPr>
        <w:spacing w:before="0" w:after="0" w:line="240" w:lineRule="auto"/>
        <w:contextualSpacing/>
      </w:pPr>
      <w:bookmarkStart w:id="16" w:name="Abbreviated"/>
      <w:bookmarkEnd w:id="16"/>
      <w:r>
        <w:t>Abbreviated – A word using contractions which represent 2 or more letters.</w:t>
      </w:r>
    </w:p>
    <w:p w14:paraId="7E3CE308" w14:textId="77777777" w:rsidR="00240494" w:rsidRDefault="00240494" w:rsidP="00240494">
      <w:pPr>
        <w:pStyle w:val="ListParagraph"/>
        <w:numPr>
          <w:ilvl w:val="0"/>
          <w:numId w:val="21"/>
        </w:numPr>
        <w:spacing w:before="0" w:after="0" w:line="240" w:lineRule="auto"/>
        <w:contextualSpacing/>
      </w:pPr>
      <w:bookmarkStart w:id="17" w:name="Contrractions"/>
      <w:bookmarkStart w:id="18" w:name="Brailled"/>
      <w:bookmarkEnd w:id="17"/>
      <w:bookmarkEnd w:id="18"/>
      <w:proofErr w:type="spellStart"/>
      <w:r>
        <w:t>Brailled</w:t>
      </w:r>
      <w:proofErr w:type="spellEnd"/>
      <w:r>
        <w:t xml:space="preserve"> – The action of producing braille, in the past tense.</w:t>
      </w:r>
    </w:p>
    <w:p w14:paraId="00DEA132" w14:textId="77777777" w:rsidR="00240494" w:rsidRDefault="00240494" w:rsidP="00240494">
      <w:pPr>
        <w:pStyle w:val="ListParagraph"/>
        <w:numPr>
          <w:ilvl w:val="0"/>
          <w:numId w:val="21"/>
        </w:numPr>
        <w:spacing w:before="0" w:after="0" w:line="240" w:lineRule="auto"/>
        <w:contextualSpacing/>
      </w:pPr>
      <w:bookmarkStart w:id="19" w:name="Brailler"/>
      <w:bookmarkEnd w:id="19"/>
      <w:proofErr w:type="spellStart"/>
      <w:r>
        <w:t>Brailler</w:t>
      </w:r>
      <w:proofErr w:type="spellEnd"/>
      <w:r>
        <w:t xml:space="preserve"> – The common reference to a manual braille machine.</w:t>
      </w:r>
    </w:p>
    <w:p w14:paraId="77DAB53B" w14:textId="77777777" w:rsidR="00240494" w:rsidRDefault="00240494" w:rsidP="00240494">
      <w:pPr>
        <w:pStyle w:val="ListParagraph"/>
        <w:numPr>
          <w:ilvl w:val="0"/>
          <w:numId w:val="21"/>
        </w:numPr>
        <w:spacing w:before="0" w:after="0" w:line="240" w:lineRule="auto"/>
        <w:contextualSpacing/>
      </w:pPr>
      <w:bookmarkStart w:id="20" w:name="Contractions"/>
      <w:bookmarkEnd w:id="20"/>
      <w:r>
        <w:t>Contractions – Short form signs combining 2 or more letters into a single character, or a reduced combination of symbols.</w:t>
      </w:r>
    </w:p>
    <w:p w14:paraId="1C678FDF" w14:textId="77777777" w:rsidR="00240494" w:rsidRDefault="00240494" w:rsidP="00240494">
      <w:pPr>
        <w:pStyle w:val="ListParagraph"/>
        <w:numPr>
          <w:ilvl w:val="0"/>
          <w:numId w:val="21"/>
        </w:numPr>
        <w:spacing w:before="0" w:after="0" w:line="240" w:lineRule="auto"/>
        <w:contextualSpacing/>
      </w:pPr>
      <w:bookmarkStart w:id="21" w:name="Embossed"/>
      <w:bookmarkEnd w:id="21"/>
      <w:r>
        <w:t>Embossed – Production of raised dots, tactile and images to be read by touch.</w:t>
      </w:r>
    </w:p>
    <w:p w14:paraId="4C07318E" w14:textId="77777777" w:rsidR="00240494" w:rsidRDefault="00240494" w:rsidP="00240494">
      <w:pPr>
        <w:pStyle w:val="ListParagraph"/>
        <w:numPr>
          <w:ilvl w:val="0"/>
          <w:numId w:val="21"/>
        </w:numPr>
        <w:spacing w:before="0" w:after="0" w:line="240" w:lineRule="auto"/>
        <w:contextualSpacing/>
      </w:pPr>
      <w:bookmarkStart w:id="22" w:name="Embosser"/>
      <w:bookmarkEnd w:id="22"/>
      <w:r>
        <w:lastRenderedPageBreak/>
        <w:t xml:space="preserve">Embosser – An electronic machine which produces braille onto paper, </w:t>
      </w:r>
      <w:proofErr w:type="gramStart"/>
      <w:r>
        <w:t>similar to</w:t>
      </w:r>
      <w:proofErr w:type="gramEnd"/>
      <w:r>
        <w:t xml:space="preserve"> a printer.</w:t>
      </w:r>
    </w:p>
    <w:p w14:paraId="4B0502BB" w14:textId="77777777" w:rsidR="00240494" w:rsidRDefault="00240494" w:rsidP="00240494">
      <w:pPr>
        <w:pStyle w:val="ListParagraph"/>
        <w:numPr>
          <w:ilvl w:val="0"/>
          <w:numId w:val="21"/>
        </w:numPr>
        <w:spacing w:before="0" w:after="0" w:line="240" w:lineRule="auto"/>
        <w:contextualSpacing/>
      </w:pPr>
      <w:r>
        <w:t>Prefix – A sign, letter or number placed before another letter or word.</w:t>
      </w:r>
    </w:p>
    <w:p w14:paraId="1A469A3A" w14:textId="77777777" w:rsidR="00240494" w:rsidRDefault="00240494" w:rsidP="00240494">
      <w:pPr>
        <w:pStyle w:val="ListParagraph"/>
        <w:numPr>
          <w:ilvl w:val="0"/>
          <w:numId w:val="21"/>
        </w:numPr>
        <w:spacing w:before="0" w:after="0" w:line="240" w:lineRule="auto"/>
        <w:contextualSpacing/>
      </w:pPr>
      <w:bookmarkStart w:id="23" w:name="strip"/>
      <w:bookmarkEnd w:id="23"/>
      <w:r>
        <w:t>Refreshable braille strip – The display area on an electronic braille device which is operated by special pins that protrude beneath the strip to display braille text. The pins quickly interchange to accurately reflect text as it progresses.</w:t>
      </w:r>
    </w:p>
    <w:p w14:paraId="1BACCDB0" w14:textId="64F0EB1F" w:rsidR="00240494" w:rsidRDefault="00240494" w:rsidP="00240494">
      <w:pPr>
        <w:pStyle w:val="ListParagraph"/>
        <w:numPr>
          <w:ilvl w:val="0"/>
          <w:numId w:val="21"/>
        </w:numPr>
        <w:spacing w:before="0" w:after="0" w:line="240" w:lineRule="auto"/>
        <w:contextualSpacing/>
      </w:pPr>
      <w:bookmarkStart w:id="24" w:name="Tactile"/>
      <w:bookmarkEnd w:id="24"/>
      <w:r>
        <w:t>Tactile – Images or writings which are raised, to be read by touch.</w:t>
      </w:r>
    </w:p>
    <w:p w14:paraId="009C32B4" w14:textId="77777777" w:rsidR="00240494" w:rsidRPr="00240494" w:rsidRDefault="00240494" w:rsidP="00240494">
      <w:pPr>
        <w:rPr>
          <w:lang w:val="en-US"/>
        </w:rPr>
      </w:pPr>
    </w:p>
    <w:p w14:paraId="28036D83" w14:textId="7442A49D" w:rsidR="00240494" w:rsidRDefault="00000000" w:rsidP="00240494">
      <w:hyperlink w:anchor="Menu" w:history="1">
        <w:r w:rsidR="00240494" w:rsidRPr="003D7386">
          <w:rPr>
            <w:rStyle w:val="Hyperlink"/>
          </w:rPr>
          <w:t>Back to Menu</w:t>
        </w:r>
      </w:hyperlink>
    </w:p>
    <w:p w14:paraId="06D9111D" w14:textId="77777777" w:rsidR="004120E2" w:rsidRDefault="004120E2" w:rsidP="004120E2">
      <w:r>
        <w:rPr>
          <w:noProof/>
        </w:rPr>
        <mc:AlternateContent>
          <mc:Choice Requires="wps">
            <w:drawing>
              <wp:anchor distT="0" distB="0" distL="114300" distR="114300" simplePos="0" relativeHeight="251659264" behindDoc="0" locked="0" layoutInCell="1" allowOverlap="1" wp14:anchorId="4D64CBD4" wp14:editId="2EEC70BD">
                <wp:simplePos x="0" y="0"/>
                <wp:positionH relativeFrom="column">
                  <wp:posOffset>-11514</wp:posOffset>
                </wp:positionH>
                <wp:positionV relativeFrom="paragraph">
                  <wp:posOffset>90115</wp:posOffset>
                </wp:positionV>
                <wp:extent cx="2759103" cy="0"/>
                <wp:effectExtent l="0" t="0" r="9525"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75910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C8FF51" id="Straight Connector 10"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7.1pt" to="216.35pt,7.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" strokecolor="#000050 [3204]" strokeweight="1pt"/>
            </w:pict>
          </mc:Fallback>
        </mc:AlternateContent>
      </w:r>
    </w:p>
    <w:p w14:paraId="2F8C60D6" w14:textId="05AE43BC" w:rsidR="00240494" w:rsidRPr="00240494" w:rsidRDefault="004120E2" w:rsidP="00240494">
      <w:pPr>
        <w:spacing w:after="0" w:line="240" w:lineRule="auto"/>
        <w:rPr>
          <w:lang w:val="en-US"/>
        </w:rPr>
      </w:pPr>
      <w:r w:rsidRPr="00C515FC">
        <w:rPr>
          <w:lang w:val="en-US"/>
        </w:rPr>
        <w:t xml:space="preserve">Published: </w:t>
      </w:r>
      <w:r w:rsidR="00240494">
        <w:rPr>
          <w:lang w:val="en-US"/>
        </w:rPr>
        <w:t>November 2023</w:t>
      </w:r>
    </w:p>
    <w:sectPr w:rsidR="00240494" w:rsidRPr="00240494" w:rsidSect="008F0764">
      <w:footerReference w:type="default" r:id="rId9"/>
      <w:footerReference w:type="first" r:id="rId10"/>
      <w:pgSz w:w="11906" w:h="16838"/>
      <w:pgMar w:top="1135" w:right="1440" w:bottom="1440" w:left="1440" w:header="0"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6164B" w14:textId="77777777" w:rsidR="0007162F" w:rsidRDefault="0007162F" w:rsidP="0002252B">
      <w:pPr>
        <w:spacing w:after="0" w:line="240" w:lineRule="auto"/>
      </w:pPr>
      <w:r>
        <w:separator/>
      </w:r>
    </w:p>
  </w:endnote>
  <w:endnote w:type="continuationSeparator" w:id="0">
    <w:p w14:paraId="3D88EB36" w14:textId="77777777" w:rsidR="0007162F" w:rsidRDefault="0007162F" w:rsidP="00022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roxima Nova Rg">
    <w:altName w:val="Tahoma"/>
    <w:panose1 w:val="02000506030000020004"/>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4835" w14:textId="77777777" w:rsidR="0002252B" w:rsidRPr="0002252B" w:rsidRDefault="00F35254">
    <w:pPr>
      <w:pStyle w:val="Footer"/>
      <w:rPr>
        <w:b/>
        <w:bCs/>
        <w:color w:val="000050" w:themeColor="accent1"/>
      </w:rPr>
    </w:pPr>
    <w:r>
      <w:rPr>
        <w:noProof/>
      </w:rPr>
      <w:drawing>
        <wp:anchor distT="0" distB="0" distL="114300" distR="114300" simplePos="0" relativeHeight="251661312" behindDoc="0" locked="0" layoutInCell="1" allowOverlap="1" wp14:anchorId="71952A66" wp14:editId="028888B7">
          <wp:simplePos x="0" y="0"/>
          <wp:positionH relativeFrom="margin">
            <wp:posOffset>-142875</wp:posOffset>
          </wp:positionH>
          <wp:positionV relativeFrom="paragraph">
            <wp:posOffset>-133985</wp:posOffset>
          </wp:positionV>
          <wp:extent cx="6318690" cy="447114"/>
          <wp:effectExtent l="0" t="0" r="6350" b="0"/>
          <wp:wrapNone/>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318690" cy="447114"/>
                  </a:xfrm>
                  <a:prstGeom prst="rect">
                    <a:avLst/>
                  </a:prstGeom>
                </pic:spPr>
              </pic:pic>
            </a:graphicData>
          </a:graphic>
          <wp14:sizeRelH relativeFrom="margin">
            <wp14:pctWidth>0</wp14:pctWidth>
          </wp14:sizeRelH>
          <wp14:sizeRelV relativeFrom="margin">
            <wp14:pctHeight>0</wp14:pctHeight>
          </wp14:sizeRelV>
        </wp:anchor>
      </w:drawing>
    </w:r>
    <w:sdt>
      <w:sdtPr>
        <w:id w:val="-1708871511"/>
        <w:docPartObj>
          <w:docPartGallery w:val="Page Numbers (Bottom of Page)"/>
          <w:docPartUnique/>
        </w:docPartObj>
      </w:sdtPr>
      <w:sdtEndPr>
        <w:rPr>
          <w:b/>
          <w:bCs/>
          <w:noProof/>
          <w:color w:val="000050" w:themeColor="accent1"/>
        </w:rPr>
      </w:sdtEndPr>
      <w:sdtContent>
        <w:r w:rsidR="0002252B" w:rsidRPr="0002252B">
          <w:rPr>
            <w:b/>
            <w:bCs/>
            <w:color w:val="000050" w:themeColor="accent1"/>
          </w:rPr>
          <w:fldChar w:fldCharType="begin"/>
        </w:r>
        <w:r w:rsidR="0002252B" w:rsidRPr="0002252B">
          <w:rPr>
            <w:b/>
            <w:bCs/>
            <w:color w:val="000050" w:themeColor="accent1"/>
          </w:rPr>
          <w:instrText xml:space="preserve"> PAGE   \* MERGEFORMAT </w:instrText>
        </w:r>
        <w:r w:rsidR="0002252B" w:rsidRPr="0002252B">
          <w:rPr>
            <w:b/>
            <w:bCs/>
            <w:color w:val="000050" w:themeColor="accent1"/>
          </w:rPr>
          <w:fldChar w:fldCharType="separate"/>
        </w:r>
        <w:r w:rsidR="0002252B" w:rsidRPr="0002252B">
          <w:rPr>
            <w:b/>
            <w:bCs/>
            <w:color w:val="000050" w:themeColor="accent1"/>
          </w:rPr>
          <w:t>1</w:t>
        </w:r>
        <w:r w:rsidR="0002252B" w:rsidRPr="0002252B">
          <w:rPr>
            <w:b/>
            <w:bCs/>
            <w:noProof/>
            <w:color w:val="000050" w:themeColor="accent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2056B" w14:textId="77777777" w:rsidR="00F35254" w:rsidRPr="0002252B" w:rsidRDefault="00F35254" w:rsidP="00F35254">
    <w:pPr>
      <w:pStyle w:val="Footer"/>
      <w:rPr>
        <w:b/>
        <w:bCs/>
        <w:color w:val="000050"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DA23E" w14:textId="77777777" w:rsidR="0007162F" w:rsidRDefault="0007162F" w:rsidP="0002252B">
      <w:pPr>
        <w:spacing w:after="0" w:line="240" w:lineRule="auto"/>
      </w:pPr>
      <w:r>
        <w:separator/>
      </w:r>
    </w:p>
  </w:footnote>
  <w:footnote w:type="continuationSeparator" w:id="0">
    <w:p w14:paraId="6EBAB36D" w14:textId="77777777" w:rsidR="0007162F" w:rsidRDefault="0007162F" w:rsidP="00022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98DC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CF601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C5271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3E85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AAE6C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4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0AF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1CAF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A83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4630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D43F0"/>
    <w:multiLevelType w:val="hybridMultilevel"/>
    <w:tmpl w:val="CCDA72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DF3688"/>
    <w:multiLevelType w:val="hybridMultilevel"/>
    <w:tmpl w:val="EA2EA126"/>
    <w:lvl w:ilvl="0" w:tplc="0ECE5158">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153C4335"/>
    <w:multiLevelType w:val="hybridMultilevel"/>
    <w:tmpl w:val="32FC6B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4784F3D"/>
    <w:multiLevelType w:val="hybridMultilevel"/>
    <w:tmpl w:val="40020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9F30C2"/>
    <w:multiLevelType w:val="hybridMultilevel"/>
    <w:tmpl w:val="A4444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136A96"/>
    <w:multiLevelType w:val="hybridMultilevel"/>
    <w:tmpl w:val="9A263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4A71F0"/>
    <w:multiLevelType w:val="hybridMultilevel"/>
    <w:tmpl w:val="B9962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9B14AA"/>
    <w:multiLevelType w:val="multilevel"/>
    <w:tmpl w:val="4F52784C"/>
    <w:lvl w:ilvl="0">
      <w:start w:val="1"/>
      <w:numFmt w:val="decimal"/>
      <w:pStyle w:val="ListParagraph"/>
      <w:lvlText w:val="%1."/>
      <w:lvlJc w:val="left"/>
      <w:pPr>
        <w:ind w:left="454" w:hanging="454"/>
      </w:pPr>
      <w:rPr>
        <w:rFonts w:hint="default"/>
      </w:rPr>
    </w:lvl>
    <w:lvl w:ilvl="1">
      <w:start w:val="1"/>
      <w:numFmt w:val="lowerLetter"/>
      <w:lvlText w:val="%2."/>
      <w:lvlJc w:val="left"/>
      <w:pPr>
        <w:ind w:left="1361" w:hanging="454"/>
      </w:pPr>
      <w:rPr>
        <w:rFonts w:hint="default"/>
      </w:rPr>
    </w:lvl>
    <w:lvl w:ilvl="2">
      <w:start w:val="1"/>
      <w:numFmt w:val="lowerRoman"/>
      <w:lvlText w:val="%3."/>
      <w:lvlJc w:val="right"/>
      <w:pPr>
        <w:ind w:left="2268" w:hanging="454"/>
      </w:pPr>
      <w:rPr>
        <w:rFonts w:hint="default"/>
      </w:rPr>
    </w:lvl>
    <w:lvl w:ilvl="3">
      <w:start w:val="1"/>
      <w:numFmt w:val="decimal"/>
      <w:lvlText w:val="%4."/>
      <w:lvlJc w:val="left"/>
      <w:pPr>
        <w:ind w:left="3175" w:hanging="454"/>
      </w:pPr>
      <w:rPr>
        <w:rFonts w:hint="default"/>
      </w:rPr>
    </w:lvl>
    <w:lvl w:ilvl="4">
      <w:start w:val="1"/>
      <w:numFmt w:val="lowerLetter"/>
      <w:lvlText w:val="%5."/>
      <w:lvlJc w:val="left"/>
      <w:pPr>
        <w:ind w:left="4082" w:hanging="454"/>
      </w:pPr>
      <w:rPr>
        <w:rFonts w:hint="default"/>
      </w:rPr>
    </w:lvl>
    <w:lvl w:ilvl="5">
      <w:start w:val="1"/>
      <w:numFmt w:val="lowerRoman"/>
      <w:lvlText w:val="%6."/>
      <w:lvlJc w:val="right"/>
      <w:pPr>
        <w:ind w:left="4989" w:hanging="454"/>
      </w:pPr>
      <w:rPr>
        <w:rFonts w:hint="default"/>
      </w:rPr>
    </w:lvl>
    <w:lvl w:ilvl="6">
      <w:start w:val="1"/>
      <w:numFmt w:val="decimal"/>
      <w:lvlText w:val="%7."/>
      <w:lvlJc w:val="left"/>
      <w:pPr>
        <w:ind w:left="5896" w:hanging="454"/>
      </w:pPr>
      <w:rPr>
        <w:rFonts w:hint="default"/>
      </w:rPr>
    </w:lvl>
    <w:lvl w:ilvl="7">
      <w:start w:val="1"/>
      <w:numFmt w:val="lowerLetter"/>
      <w:lvlText w:val="%8."/>
      <w:lvlJc w:val="left"/>
      <w:pPr>
        <w:ind w:left="6803" w:hanging="454"/>
      </w:pPr>
      <w:rPr>
        <w:rFonts w:hint="default"/>
      </w:rPr>
    </w:lvl>
    <w:lvl w:ilvl="8">
      <w:start w:val="1"/>
      <w:numFmt w:val="lowerRoman"/>
      <w:lvlText w:val="%9."/>
      <w:lvlJc w:val="right"/>
      <w:pPr>
        <w:ind w:left="7710" w:hanging="454"/>
      </w:pPr>
      <w:rPr>
        <w:rFonts w:hint="default"/>
      </w:rPr>
    </w:lvl>
  </w:abstractNum>
  <w:abstractNum w:abstractNumId="18" w15:restartNumberingAfterBreak="0">
    <w:nsid w:val="3B23716B"/>
    <w:multiLevelType w:val="hybridMultilevel"/>
    <w:tmpl w:val="DF68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505A6E"/>
    <w:multiLevelType w:val="hybridMultilevel"/>
    <w:tmpl w:val="FCD405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707DBC"/>
    <w:multiLevelType w:val="multilevel"/>
    <w:tmpl w:val="B9AECF5A"/>
    <w:lvl w:ilvl="0">
      <w:start w:val="1"/>
      <w:numFmt w:val="decimal"/>
      <w:lvlText w:val="%1."/>
      <w:lvlJc w:val="left"/>
      <w:pPr>
        <w:ind w:left="1134" w:hanging="1134"/>
      </w:pPr>
      <w:rPr>
        <w:rFonts w:hint="default"/>
      </w:rPr>
    </w:lvl>
    <w:lvl w:ilvl="1">
      <w:start w:val="1"/>
      <w:numFmt w:val="lowerLetter"/>
      <w:lvlText w:val="%2."/>
      <w:lvlJc w:val="left"/>
      <w:pPr>
        <w:ind w:left="1440" w:hanging="30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6E57E26"/>
    <w:multiLevelType w:val="hybridMultilevel"/>
    <w:tmpl w:val="4E46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7E06AF"/>
    <w:multiLevelType w:val="hybridMultilevel"/>
    <w:tmpl w:val="2EFCF2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1281F98"/>
    <w:multiLevelType w:val="hybridMultilevel"/>
    <w:tmpl w:val="725CCC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65F4501"/>
    <w:multiLevelType w:val="hybridMultilevel"/>
    <w:tmpl w:val="F70AF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8E44B2B"/>
    <w:multiLevelType w:val="hybridMultilevel"/>
    <w:tmpl w:val="F9B8C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004532">
    <w:abstractNumId w:val="9"/>
  </w:num>
  <w:num w:numId="2" w16cid:durableId="2008167697">
    <w:abstractNumId w:val="9"/>
  </w:num>
  <w:num w:numId="3" w16cid:durableId="1862740542">
    <w:abstractNumId w:val="17"/>
  </w:num>
  <w:num w:numId="4" w16cid:durableId="1893156065">
    <w:abstractNumId w:val="11"/>
  </w:num>
  <w:num w:numId="5" w16cid:durableId="1494176592">
    <w:abstractNumId w:val="6"/>
  </w:num>
  <w:num w:numId="6" w16cid:durableId="1036392225">
    <w:abstractNumId w:val="20"/>
  </w:num>
  <w:num w:numId="7" w16cid:durableId="3297158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2845777">
    <w:abstractNumId w:val="7"/>
  </w:num>
  <w:num w:numId="9" w16cid:durableId="1063141203">
    <w:abstractNumId w:val="5"/>
  </w:num>
  <w:num w:numId="10" w16cid:durableId="401485863">
    <w:abstractNumId w:val="4"/>
  </w:num>
  <w:num w:numId="11" w16cid:durableId="879246223">
    <w:abstractNumId w:val="8"/>
  </w:num>
  <w:num w:numId="12" w16cid:durableId="2072073924">
    <w:abstractNumId w:val="3"/>
  </w:num>
  <w:num w:numId="13" w16cid:durableId="1613048459">
    <w:abstractNumId w:val="2"/>
  </w:num>
  <w:num w:numId="14" w16cid:durableId="468284658">
    <w:abstractNumId w:val="1"/>
  </w:num>
  <w:num w:numId="15" w16cid:durableId="1743991629">
    <w:abstractNumId w:val="0"/>
  </w:num>
  <w:num w:numId="16" w16cid:durableId="2036924674">
    <w:abstractNumId w:val="18"/>
  </w:num>
  <w:num w:numId="17" w16cid:durableId="1708990960">
    <w:abstractNumId w:val="22"/>
  </w:num>
  <w:num w:numId="18" w16cid:durableId="157235328">
    <w:abstractNumId w:val="14"/>
  </w:num>
  <w:num w:numId="19" w16cid:durableId="575868626">
    <w:abstractNumId w:val="19"/>
  </w:num>
  <w:num w:numId="20" w16cid:durableId="750586247">
    <w:abstractNumId w:val="23"/>
  </w:num>
  <w:num w:numId="21" w16cid:durableId="1525947447">
    <w:abstractNumId w:val="16"/>
  </w:num>
  <w:num w:numId="22" w16cid:durableId="263997278">
    <w:abstractNumId w:val="12"/>
  </w:num>
  <w:num w:numId="23" w16cid:durableId="1056291">
    <w:abstractNumId w:val="24"/>
  </w:num>
  <w:num w:numId="24" w16cid:durableId="2073964259">
    <w:abstractNumId w:val="10"/>
  </w:num>
  <w:num w:numId="25" w16cid:durableId="306708939">
    <w:abstractNumId w:val="25"/>
  </w:num>
  <w:num w:numId="26" w16cid:durableId="1090351706">
    <w:abstractNumId w:val="21"/>
  </w:num>
  <w:num w:numId="27" w16cid:durableId="1078360613">
    <w:abstractNumId w:val="15"/>
  </w:num>
  <w:num w:numId="28" w16cid:durableId="16507893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7"/>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494"/>
    <w:rsid w:val="0002252B"/>
    <w:rsid w:val="00036880"/>
    <w:rsid w:val="000601C1"/>
    <w:rsid w:val="00066758"/>
    <w:rsid w:val="0007162F"/>
    <w:rsid w:val="00084D29"/>
    <w:rsid w:val="00087FA3"/>
    <w:rsid w:val="00095389"/>
    <w:rsid w:val="000C1AFB"/>
    <w:rsid w:val="000E51CA"/>
    <w:rsid w:val="00110784"/>
    <w:rsid w:val="00112649"/>
    <w:rsid w:val="00143311"/>
    <w:rsid w:val="0015319E"/>
    <w:rsid w:val="0017341D"/>
    <w:rsid w:val="001773B6"/>
    <w:rsid w:val="0018282F"/>
    <w:rsid w:val="00186262"/>
    <w:rsid w:val="001B102B"/>
    <w:rsid w:val="001B48B7"/>
    <w:rsid w:val="001C7AEB"/>
    <w:rsid w:val="002060FE"/>
    <w:rsid w:val="00206110"/>
    <w:rsid w:val="002079B0"/>
    <w:rsid w:val="00240494"/>
    <w:rsid w:val="00262BF7"/>
    <w:rsid w:val="002869D8"/>
    <w:rsid w:val="00286C88"/>
    <w:rsid w:val="002D031F"/>
    <w:rsid w:val="003005CC"/>
    <w:rsid w:val="00306E4F"/>
    <w:rsid w:val="00313713"/>
    <w:rsid w:val="00321C56"/>
    <w:rsid w:val="003B2E39"/>
    <w:rsid w:val="003F4ABA"/>
    <w:rsid w:val="003F7EBC"/>
    <w:rsid w:val="004120E2"/>
    <w:rsid w:val="004123EA"/>
    <w:rsid w:val="00437D18"/>
    <w:rsid w:val="00482DDF"/>
    <w:rsid w:val="0048790E"/>
    <w:rsid w:val="004906BB"/>
    <w:rsid w:val="004A27F6"/>
    <w:rsid w:val="004D00AC"/>
    <w:rsid w:val="004D2D84"/>
    <w:rsid w:val="00526828"/>
    <w:rsid w:val="00532B6C"/>
    <w:rsid w:val="005447EA"/>
    <w:rsid w:val="00544F72"/>
    <w:rsid w:val="0059409A"/>
    <w:rsid w:val="00594C72"/>
    <w:rsid w:val="005A55FC"/>
    <w:rsid w:val="005A5BD4"/>
    <w:rsid w:val="005A6B53"/>
    <w:rsid w:val="005C39A7"/>
    <w:rsid w:val="00625805"/>
    <w:rsid w:val="0064648B"/>
    <w:rsid w:val="00662445"/>
    <w:rsid w:val="00690E27"/>
    <w:rsid w:val="006A4758"/>
    <w:rsid w:val="006B2852"/>
    <w:rsid w:val="006F6E54"/>
    <w:rsid w:val="00736D0F"/>
    <w:rsid w:val="00753FF4"/>
    <w:rsid w:val="00776EC9"/>
    <w:rsid w:val="007870FF"/>
    <w:rsid w:val="007B4C91"/>
    <w:rsid w:val="00867A98"/>
    <w:rsid w:val="008868F8"/>
    <w:rsid w:val="008B15FF"/>
    <w:rsid w:val="008B5EE8"/>
    <w:rsid w:val="008C3984"/>
    <w:rsid w:val="008D51EC"/>
    <w:rsid w:val="008E1075"/>
    <w:rsid w:val="008F0764"/>
    <w:rsid w:val="008F3E08"/>
    <w:rsid w:val="00923E40"/>
    <w:rsid w:val="009346BE"/>
    <w:rsid w:val="0093518F"/>
    <w:rsid w:val="00951A50"/>
    <w:rsid w:val="00956B24"/>
    <w:rsid w:val="009836BD"/>
    <w:rsid w:val="00993E69"/>
    <w:rsid w:val="009A146D"/>
    <w:rsid w:val="009A33C6"/>
    <w:rsid w:val="009A755C"/>
    <w:rsid w:val="009E435D"/>
    <w:rsid w:val="009F771D"/>
    <w:rsid w:val="00A3608D"/>
    <w:rsid w:val="00A64D38"/>
    <w:rsid w:val="00A803FF"/>
    <w:rsid w:val="00A83B03"/>
    <w:rsid w:val="00A93CC7"/>
    <w:rsid w:val="00AF2926"/>
    <w:rsid w:val="00B01D5B"/>
    <w:rsid w:val="00B01E4C"/>
    <w:rsid w:val="00B073D2"/>
    <w:rsid w:val="00B6037F"/>
    <w:rsid w:val="00B7187B"/>
    <w:rsid w:val="00B9769A"/>
    <w:rsid w:val="00BA059C"/>
    <w:rsid w:val="00BB558D"/>
    <w:rsid w:val="00BB5A16"/>
    <w:rsid w:val="00C307AB"/>
    <w:rsid w:val="00C3686B"/>
    <w:rsid w:val="00C658C1"/>
    <w:rsid w:val="00C90CF2"/>
    <w:rsid w:val="00C969D5"/>
    <w:rsid w:val="00C96CC7"/>
    <w:rsid w:val="00CA006A"/>
    <w:rsid w:val="00CB3997"/>
    <w:rsid w:val="00CB683B"/>
    <w:rsid w:val="00CE0952"/>
    <w:rsid w:val="00CE383C"/>
    <w:rsid w:val="00CF29C1"/>
    <w:rsid w:val="00D230C1"/>
    <w:rsid w:val="00D30EE5"/>
    <w:rsid w:val="00D342DB"/>
    <w:rsid w:val="00D41159"/>
    <w:rsid w:val="00D52351"/>
    <w:rsid w:val="00D6351C"/>
    <w:rsid w:val="00D91831"/>
    <w:rsid w:val="00DC76C2"/>
    <w:rsid w:val="00DE11CD"/>
    <w:rsid w:val="00DF0740"/>
    <w:rsid w:val="00DF165C"/>
    <w:rsid w:val="00E8798E"/>
    <w:rsid w:val="00EB3E3E"/>
    <w:rsid w:val="00F10ADC"/>
    <w:rsid w:val="00F157C9"/>
    <w:rsid w:val="00F35254"/>
    <w:rsid w:val="00F46753"/>
    <w:rsid w:val="00F60E03"/>
    <w:rsid w:val="00FD6770"/>
    <w:rsid w:val="00FF73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06D49"/>
  <w15:chartTrackingRefBased/>
  <w15:docId w15:val="{B91BD0BB-C226-014C-8E3F-53A3395EF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389"/>
    <w:pPr>
      <w:spacing w:after="240" w:line="360" w:lineRule="auto"/>
    </w:pPr>
  </w:style>
  <w:style w:type="paragraph" w:styleId="Heading1">
    <w:name w:val="heading 1"/>
    <w:basedOn w:val="Normal"/>
    <w:next w:val="Normal"/>
    <w:link w:val="Heading1Char"/>
    <w:uiPriority w:val="1"/>
    <w:qFormat/>
    <w:rsid w:val="004120E2"/>
    <w:pPr>
      <w:spacing w:after="0"/>
      <w:outlineLvl w:val="0"/>
    </w:pPr>
    <w:rPr>
      <w:rFonts w:cstheme="majorHAnsi"/>
      <w:b/>
      <w:bCs/>
      <w:color w:val="C2171C" w:themeColor="accent2"/>
      <w:sz w:val="44"/>
      <w:szCs w:val="40"/>
    </w:rPr>
  </w:style>
  <w:style w:type="paragraph" w:styleId="Heading2">
    <w:name w:val="heading 2"/>
    <w:basedOn w:val="Normal"/>
    <w:next w:val="Normal"/>
    <w:link w:val="Heading2Char"/>
    <w:uiPriority w:val="1"/>
    <w:qFormat/>
    <w:rsid w:val="00BA059C"/>
    <w:pPr>
      <w:spacing w:before="360" w:after="120"/>
      <w:outlineLvl w:val="1"/>
    </w:pPr>
    <w:rPr>
      <w:rFonts w:cstheme="majorHAnsi"/>
      <w:b/>
      <w:bCs/>
      <w:color w:val="000050" w:themeColor="accent1"/>
      <w:sz w:val="40"/>
      <w:szCs w:val="36"/>
    </w:rPr>
  </w:style>
  <w:style w:type="paragraph" w:styleId="Heading3">
    <w:name w:val="heading 3"/>
    <w:basedOn w:val="Heading2"/>
    <w:next w:val="Normal"/>
    <w:link w:val="Heading3Char"/>
    <w:uiPriority w:val="1"/>
    <w:qFormat/>
    <w:rsid w:val="003F4ABA"/>
    <w:pPr>
      <w:outlineLvl w:val="2"/>
    </w:pPr>
    <w:rPr>
      <w:sz w:val="36"/>
      <w:szCs w:val="44"/>
    </w:rPr>
  </w:style>
  <w:style w:type="paragraph" w:styleId="Heading4">
    <w:name w:val="heading 4"/>
    <w:basedOn w:val="Normal"/>
    <w:next w:val="Normal"/>
    <w:link w:val="Heading4Char"/>
    <w:uiPriority w:val="1"/>
    <w:qFormat/>
    <w:rsid w:val="003F4ABA"/>
    <w:pPr>
      <w:outlineLvl w:val="3"/>
    </w:pPr>
    <w:rPr>
      <w:rFonts w:cstheme="majorHAnsi"/>
      <w:b/>
      <w:bCs/>
      <w:sz w:val="32"/>
      <w:szCs w:val="28"/>
    </w:rPr>
  </w:style>
  <w:style w:type="paragraph" w:styleId="Heading5">
    <w:name w:val="heading 5"/>
    <w:basedOn w:val="Normal"/>
    <w:next w:val="Normal"/>
    <w:link w:val="Heading5Char"/>
    <w:uiPriority w:val="2"/>
    <w:unhideWhenUsed/>
    <w:qFormat/>
    <w:rsid w:val="003F4ABA"/>
    <w:pPr>
      <w:outlineLvl w:val="4"/>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95389"/>
    <w:rPr>
      <w:rFonts w:cstheme="majorHAnsi"/>
      <w:b/>
      <w:bCs/>
      <w:color w:val="C2171C" w:themeColor="accent2"/>
      <w:sz w:val="44"/>
      <w:szCs w:val="40"/>
    </w:rPr>
  </w:style>
  <w:style w:type="character" w:customStyle="1" w:styleId="Heading2Char">
    <w:name w:val="Heading 2 Char"/>
    <w:basedOn w:val="DefaultParagraphFont"/>
    <w:link w:val="Heading2"/>
    <w:uiPriority w:val="1"/>
    <w:rsid w:val="00095389"/>
    <w:rPr>
      <w:rFonts w:cstheme="majorHAnsi"/>
      <w:b/>
      <w:bCs/>
      <w:color w:val="000050" w:themeColor="accent1"/>
      <w:sz w:val="40"/>
      <w:szCs w:val="36"/>
    </w:rPr>
  </w:style>
  <w:style w:type="character" w:customStyle="1" w:styleId="Heading3Char">
    <w:name w:val="Heading 3 Char"/>
    <w:basedOn w:val="DefaultParagraphFont"/>
    <w:link w:val="Heading3"/>
    <w:uiPriority w:val="1"/>
    <w:rsid w:val="00095389"/>
    <w:rPr>
      <w:rFonts w:cstheme="majorHAnsi"/>
      <w:b/>
      <w:bCs/>
      <w:color w:val="000050" w:themeColor="accent1"/>
      <w:sz w:val="36"/>
      <w:szCs w:val="44"/>
    </w:rPr>
  </w:style>
  <w:style w:type="character" w:customStyle="1" w:styleId="Heading4Char">
    <w:name w:val="Heading 4 Char"/>
    <w:basedOn w:val="DefaultParagraphFont"/>
    <w:link w:val="Heading4"/>
    <w:uiPriority w:val="9"/>
    <w:rsid w:val="00095389"/>
    <w:rPr>
      <w:rFonts w:cstheme="majorHAnsi"/>
      <w:b/>
      <w:bCs/>
      <w:sz w:val="32"/>
      <w:szCs w:val="28"/>
    </w:rPr>
  </w:style>
  <w:style w:type="character" w:customStyle="1" w:styleId="Heading5Char">
    <w:name w:val="Heading 5 Char"/>
    <w:basedOn w:val="DefaultParagraphFont"/>
    <w:link w:val="Heading5"/>
    <w:uiPriority w:val="2"/>
    <w:rsid w:val="00095389"/>
    <w:rPr>
      <w:rFonts w:ascii="Arial" w:hAnsi="Arial" w:cs="Arial"/>
      <w:b/>
      <w:bCs/>
      <w:sz w:val="28"/>
    </w:rPr>
  </w:style>
  <w:style w:type="paragraph" w:customStyle="1" w:styleId="Tablecopy">
    <w:name w:val="Table copy"/>
    <w:basedOn w:val="Normal"/>
    <w:uiPriority w:val="9"/>
    <w:qFormat/>
    <w:rsid w:val="00C969D5"/>
    <w:pPr>
      <w:spacing w:before="200" w:after="100" w:line="320" w:lineRule="exact"/>
      <w:outlineLvl w:val="2"/>
    </w:pPr>
    <w:rPr>
      <w:rFonts w:ascii="Arial" w:hAnsi="Arial" w:cstheme="majorHAnsi"/>
      <w:b/>
      <w:bCs/>
      <w:color w:val="262626" w:themeColor="text1" w:themeTint="D9"/>
      <w:szCs w:val="18"/>
    </w:rPr>
  </w:style>
  <w:style w:type="paragraph" w:customStyle="1" w:styleId="AddressBlock">
    <w:name w:val="Address Block"/>
    <w:basedOn w:val="Normal"/>
    <w:uiPriority w:val="5"/>
    <w:qFormat/>
    <w:rsid w:val="00FD6770"/>
    <w:pPr>
      <w:tabs>
        <w:tab w:val="left" w:pos="7460"/>
      </w:tabs>
      <w:contextualSpacing/>
    </w:pPr>
  </w:style>
  <w:style w:type="paragraph" w:customStyle="1" w:styleId="NormalunderSH">
    <w:name w:val="Normal under SH"/>
    <w:basedOn w:val="Normal"/>
    <w:link w:val="NormalunderSHChar"/>
    <w:unhideWhenUsed/>
    <w:rsid w:val="00D52351"/>
    <w:pPr>
      <w:spacing w:before="120"/>
    </w:pPr>
  </w:style>
  <w:style w:type="character" w:customStyle="1" w:styleId="NormalunderSHChar">
    <w:name w:val="Normal under SH Char"/>
    <w:basedOn w:val="DefaultParagraphFont"/>
    <w:link w:val="NormalunderSH"/>
    <w:rsid w:val="00482DDF"/>
  </w:style>
  <w:style w:type="paragraph" w:customStyle="1" w:styleId="Normal-additionalspace">
    <w:name w:val="Normal - additional space"/>
    <w:basedOn w:val="Normal"/>
    <w:link w:val="Normal-additionalspaceChar"/>
    <w:rsid w:val="00D52351"/>
    <w:pPr>
      <w:spacing w:line="720" w:lineRule="auto"/>
    </w:pPr>
  </w:style>
  <w:style w:type="character" w:customStyle="1" w:styleId="Normal-additionalspaceChar">
    <w:name w:val="Normal - additional space Char"/>
    <w:basedOn w:val="DefaultParagraphFont"/>
    <w:link w:val="Normal-additionalspace"/>
    <w:rsid w:val="00D52351"/>
  </w:style>
  <w:style w:type="paragraph" w:styleId="ListBullet">
    <w:name w:val="List Bullet"/>
    <w:basedOn w:val="Normal"/>
    <w:uiPriority w:val="3"/>
    <w:qFormat/>
    <w:rsid w:val="00D52351"/>
    <w:pPr>
      <w:numPr>
        <w:numId w:val="2"/>
      </w:numPr>
      <w:spacing w:before="120"/>
    </w:pPr>
  </w:style>
  <w:style w:type="paragraph" w:styleId="Subtitle">
    <w:name w:val="Subtitle"/>
    <w:basedOn w:val="Normal"/>
    <w:next w:val="Normal"/>
    <w:link w:val="SubtitleChar"/>
    <w:uiPriority w:val="2"/>
    <w:qFormat/>
    <w:rsid w:val="00544F72"/>
    <w:pPr>
      <w:numPr>
        <w:ilvl w:val="1"/>
      </w:numPr>
      <w:spacing w:after="160"/>
    </w:pPr>
    <w:rPr>
      <w:rFonts w:eastAsiaTheme="minorEastAsia"/>
      <w:b/>
      <w:color w:val="000050" w:themeColor="accent1"/>
      <w:sz w:val="36"/>
      <w:szCs w:val="22"/>
    </w:rPr>
  </w:style>
  <w:style w:type="character" w:customStyle="1" w:styleId="SubtitleChar">
    <w:name w:val="Subtitle Char"/>
    <w:basedOn w:val="DefaultParagraphFont"/>
    <w:link w:val="Subtitle"/>
    <w:uiPriority w:val="2"/>
    <w:rsid w:val="00186262"/>
    <w:rPr>
      <w:rFonts w:eastAsiaTheme="minorEastAsia"/>
      <w:b/>
      <w:color w:val="000050" w:themeColor="accent1"/>
      <w:sz w:val="36"/>
      <w:szCs w:val="22"/>
    </w:rPr>
  </w:style>
  <w:style w:type="character" w:styleId="Emphasis">
    <w:name w:val="Emphasis"/>
    <w:basedOn w:val="DefaultParagraphFont"/>
    <w:uiPriority w:val="20"/>
    <w:qFormat/>
    <w:rsid w:val="00D52351"/>
    <w:rPr>
      <w:rFonts w:asciiTheme="minorHAnsi" w:hAnsiTheme="minorHAnsi"/>
      <w:b/>
      <w:i w:val="0"/>
      <w:iCs/>
      <w:sz w:val="28"/>
    </w:rPr>
  </w:style>
  <w:style w:type="paragraph" w:styleId="ListParagraph">
    <w:name w:val="List Paragraph"/>
    <w:basedOn w:val="Normal"/>
    <w:next w:val="Normal"/>
    <w:uiPriority w:val="34"/>
    <w:qFormat/>
    <w:rsid w:val="00087FA3"/>
    <w:pPr>
      <w:numPr>
        <w:numId w:val="3"/>
      </w:numPr>
      <w:spacing w:before="120" w:after="360"/>
    </w:pPr>
    <w:rPr>
      <w:lang w:val="en-US"/>
    </w:rPr>
  </w:style>
  <w:style w:type="paragraph" w:styleId="Quote">
    <w:name w:val="Quote"/>
    <w:basedOn w:val="Normal"/>
    <w:next w:val="Normal"/>
    <w:link w:val="QuoteChar"/>
    <w:uiPriority w:val="29"/>
    <w:qFormat/>
    <w:rsid w:val="00B01E4C"/>
    <w:pPr>
      <w:spacing w:before="200" w:after="160"/>
      <w:ind w:left="1701" w:right="1701"/>
    </w:pPr>
    <w:rPr>
      <w:iCs/>
      <w:color w:val="000050" w:themeColor="accent1"/>
    </w:rPr>
  </w:style>
  <w:style w:type="character" w:customStyle="1" w:styleId="QuoteChar">
    <w:name w:val="Quote Char"/>
    <w:basedOn w:val="DefaultParagraphFont"/>
    <w:link w:val="Quote"/>
    <w:uiPriority w:val="29"/>
    <w:rsid w:val="00B01E4C"/>
    <w:rPr>
      <w:iCs/>
      <w:color w:val="000050" w:themeColor="accent1"/>
    </w:rPr>
  </w:style>
  <w:style w:type="paragraph" w:styleId="IntenseQuote">
    <w:name w:val="Intense Quote"/>
    <w:aliases w:val="Client story"/>
    <w:basedOn w:val="Normal"/>
    <w:next w:val="Normal"/>
    <w:link w:val="IntenseQuoteChar"/>
    <w:uiPriority w:val="30"/>
    <w:qFormat/>
    <w:rsid w:val="00AF2926"/>
    <w:pPr>
      <w:pBdr>
        <w:top w:val="single" w:sz="4" w:space="10" w:color="000050" w:themeColor="accent1"/>
        <w:bottom w:val="single" w:sz="4" w:space="10" w:color="000050" w:themeColor="accent1"/>
      </w:pBdr>
      <w:spacing w:before="300" w:after="300"/>
      <w:ind w:left="567" w:right="567"/>
    </w:pPr>
    <w:rPr>
      <w:b/>
      <w:iCs/>
      <w:color w:val="000050" w:themeColor="accent1"/>
    </w:rPr>
  </w:style>
  <w:style w:type="character" w:customStyle="1" w:styleId="IntenseQuoteChar">
    <w:name w:val="Intense Quote Char"/>
    <w:aliases w:val="Client story Char"/>
    <w:basedOn w:val="DefaultParagraphFont"/>
    <w:link w:val="IntenseQuote"/>
    <w:uiPriority w:val="30"/>
    <w:rsid w:val="00AF2926"/>
    <w:rPr>
      <w:b/>
      <w:iCs/>
      <w:color w:val="000050" w:themeColor="accent1"/>
    </w:rPr>
  </w:style>
  <w:style w:type="character" w:styleId="SubtleEmphasis">
    <w:name w:val="Subtle Emphasis"/>
    <w:basedOn w:val="DefaultParagraphFont"/>
    <w:uiPriority w:val="19"/>
    <w:semiHidden/>
    <w:qFormat/>
    <w:rsid w:val="00D30EE5"/>
    <w:rPr>
      <w:rFonts w:asciiTheme="minorHAnsi" w:hAnsiTheme="minorHAnsi"/>
      <w:i w:val="0"/>
      <w:iCs/>
      <w:color w:val="000050" w:themeColor="accent1"/>
      <w:sz w:val="28"/>
    </w:rPr>
  </w:style>
  <w:style w:type="character" w:styleId="IntenseEmphasis">
    <w:name w:val="Intense Emphasis"/>
    <w:basedOn w:val="DefaultParagraphFont"/>
    <w:uiPriority w:val="21"/>
    <w:qFormat/>
    <w:rsid w:val="00D52351"/>
    <w:rPr>
      <w:rFonts w:ascii="Arial" w:hAnsi="Arial"/>
      <w:b/>
      <w:i w:val="0"/>
      <w:iCs/>
      <w:color w:val="000050" w:themeColor="accent1"/>
      <w:sz w:val="32"/>
    </w:rPr>
  </w:style>
  <w:style w:type="character" w:styleId="SubtleReference">
    <w:name w:val="Subtle Reference"/>
    <w:basedOn w:val="DefaultParagraphFont"/>
    <w:uiPriority w:val="31"/>
    <w:rsid w:val="00D52351"/>
    <w:rPr>
      <w:rFonts w:asciiTheme="minorHAnsi" w:hAnsiTheme="minorHAnsi"/>
      <w:caps w:val="0"/>
      <w:smallCaps w:val="0"/>
      <w:color w:val="0000BB" w:themeColor="accent1" w:themeTint="BF"/>
      <w:sz w:val="24"/>
    </w:rPr>
  </w:style>
  <w:style w:type="character" w:styleId="IntenseReference">
    <w:name w:val="Intense Reference"/>
    <w:basedOn w:val="DefaultParagraphFont"/>
    <w:uiPriority w:val="32"/>
    <w:rsid w:val="00D52351"/>
    <w:rPr>
      <w:rFonts w:asciiTheme="minorHAnsi" w:hAnsiTheme="minorHAnsi"/>
      <w:b w:val="0"/>
      <w:bCs/>
      <w:i w:val="0"/>
      <w:caps w:val="0"/>
      <w:smallCaps w:val="0"/>
      <w:color w:val="0000BB" w:themeColor="accent1" w:themeTint="BF"/>
      <w:spacing w:val="5"/>
      <w:sz w:val="24"/>
    </w:rPr>
  </w:style>
  <w:style w:type="character" w:styleId="BookTitle">
    <w:name w:val="Book Title"/>
    <w:basedOn w:val="DefaultParagraphFont"/>
    <w:uiPriority w:val="33"/>
    <w:rsid w:val="00D52351"/>
    <w:rPr>
      <w:rFonts w:asciiTheme="minorHAnsi" w:hAnsiTheme="minorHAnsi"/>
      <w:b/>
      <w:bCs/>
      <w:i w:val="0"/>
      <w:iCs/>
      <w:spacing w:val="5"/>
      <w:sz w:val="24"/>
    </w:rPr>
  </w:style>
  <w:style w:type="paragraph" w:styleId="TOCHeading">
    <w:name w:val="TOC Heading"/>
    <w:basedOn w:val="Heading2"/>
    <w:next w:val="Normal"/>
    <w:uiPriority w:val="39"/>
    <w:unhideWhenUsed/>
    <w:qFormat/>
    <w:rsid w:val="00D30EE5"/>
    <w:pPr>
      <w:keepNext/>
      <w:keepLines/>
      <w:pBdr>
        <w:bottom w:val="single" w:sz="8" w:space="1" w:color="000050" w:themeColor="accent1"/>
      </w:pBdr>
      <w:spacing w:before="240" w:line="259" w:lineRule="auto"/>
      <w:outlineLvl w:val="9"/>
    </w:pPr>
    <w:rPr>
      <w:rFonts w:eastAsiaTheme="majorEastAsia" w:cstheme="majorBidi"/>
      <w:bCs w:val="0"/>
      <w:color w:val="C2171C" w:themeColor="accent2"/>
      <w:szCs w:val="32"/>
      <w:lang w:val="en-US"/>
    </w:rPr>
  </w:style>
  <w:style w:type="paragraph" w:styleId="Title">
    <w:name w:val="Title"/>
    <w:basedOn w:val="Normal"/>
    <w:next w:val="Normal"/>
    <w:link w:val="TitleChar"/>
    <w:uiPriority w:val="99"/>
    <w:rsid w:val="00CF29C1"/>
    <w:pPr>
      <w:spacing w:after="0" w:line="240" w:lineRule="auto"/>
      <w:contextualSpacing/>
    </w:pPr>
    <w:rPr>
      <w:rFonts w:asciiTheme="majorHAnsi" w:eastAsiaTheme="majorEastAsia" w:hAnsiTheme="majorHAnsi" w:cstheme="majorBidi"/>
      <w:spacing w:val="-10"/>
      <w:kern w:val="28"/>
      <w:sz w:val="36"/>
      <w:szCs w:val="56"/>
    </w:rPr>
  </w:style>
  <w:style w:type="character" w:customStyle="1" w:styleId="TitleChar">
    <w:name w:val="Title Char"/>
    <w:basedOn w:val="DefaultParagraphFont"/>
    <w:link w:val="Title"/>
    <w:uiPriority w:val="99"/>
    <w:rsid w:val="00CF29C1"/>
    <w:rPr>
      <w:rFonts w:asciiTheme="majorHAnsi" w:eastAsiaTheme="majorEastAsia" w:hAnsiTheme="majorHAnsi" w:cstheme="majorBidi"/>
      <w:spacing w:val="-10"/>
      <w:kern w:val="28"/>
      <w:sz w:val="36"/>
      <w:szCs w:val="56"/>
    </w:rPr>
  </w:style>
  <w:style w:type="paragraph" w:customStyle="1" w:styleId="Feature">
    <w:name w:val="Feature"/>
    <w:basedOn w:val="Normal"/>
    <w:uiPriority w:val="4"/>
    <w:qFormat/>
    <w:rsid w:val="005A55FC"/>
    <w:pPr>
      <w:pBdr>
        <w:top w:val="single" w:sz="4" w:space="5" w:color="000050" w:themeColor="accent1"/>
        <w:left w:val="single" w:sz="4" w:space="5" w:color="000050" w:themeColor="accent1"/>
        <w:bottom w:val="single" w:sz="4" w:space="5" w:color="000050" w:themeColor="accent1"/>
        <w:right w:val="single" w:sz="4" w:space="5" w:color="000050" w:themeColor="accent1"/>
      </w:pBdr>
      <w:shd w:val="clear" w:color="auto" w:fill="000050" w:themeFill="accent1"/>
      <w:spacing w:line="276" w:lineRule="auto"/>
    </w:pPr>
    <w:rPr>
      <w:b/>
      <w:color w:val="FFFFFF" w:themeColor="background1"/>
      <w:sz w:val="32"/>
      <w:szCs w:val="28"/>
    </w:rPr>
  </w:style>
  <w:style w:type="character" w:customStyle="1" w:styleId="Story">
    <w:name w:val="Story"/>
    <w:basedOn w:val="DefaultParagraphFont"/>
    <w:uiPriority w:val="3"/>
    <w:qFormat/>
    <w:rsid w:val="0064648B"/>
    <w:rPr>
      <w:rFonts w:ascii="Arial" w:hAnsi="Arial" w:cs="Arial" w:hint="default"/>
      <w:b/>
      <w:bCs/>
      <w:color w:val="auto"/>
      <w:sz w:val="32"/>
      <w:bdr w:val="none" w:sz="0" w:space="0" w:color="auto"/>
      <w:shd w:val="clear" w:color="auto" w:fill="FBC100" w:themeFill="background2"/>
    </w:rPr>
  </w:style>
  <w:style w:type="paragraph" w:styleId="Header">
    <w:name w:val="header"/>
    <w:basedOn w:val="Normal"/>
    <w:link w:val="HeaderChar"/>
    <w:uiPriority w:val="99"/>
    <w:unhideWhenUsed/>
    <w:rsid w:val="00022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252B"/>
    <w:rPr>
      <w:sz w:val="28"/>
    </w:rPr>
  </w:style>
  <w:style w:type="paragraph" w:styleId="Footer">
    <w:name w:val="footer"/>
    <w:basedOn w:val="Normal"/>
    <w:link w:val="FooterChar"/>
    <w:uiPriority w:val="99"/>
    <w:unhideWhenUsed/>
    <w:rsid w:val="00022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252B"/>
    <w:rPr>
      <w:sz w:val="28"/>
    </w:rPr>
  </w:style>
  <w:style w:type="paragraph" w:styleId="Caption">
    <w:name w:val="caption"/>
    <w:basedOn w:val="Normal"/>
    <w:next w:val="Normal"/>
    <w:uiPriority w:val="35"/>
    <w:semiHidden/>
    <w:unhideWhenUsed/>
    <w:qFormat/>
    <w:rsid w:val="00036880"/>
    <w:pPr>
      <w:spacing w:after="200" w:line="240" w:lineRule="auto"/>
    </w:pPr>
    <w:rPr>
      <w:iCs/>
      <w:color w:val="000050" w:themeColor="accent1"/>
      <w:szCs w:val="18"/>
    </w:rPr>
  </w:style>
  <w:style w:type="table" w:styleId="TableGrid">
    <w:name w:val="Table Grid"/>
    <w:basedOn w:val="TableNormal"/>
    <w:uiPriority w:val="39"/>
    <w:rsid w:val="00D30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30EE5"/>
    <w:rPr>
      <w:rFonts w:asciiTheme="minorHAnsi" w:hAnsiTheme="minorHAnsi"/>
      <w:b/>
      <w:bCs/>
      <w:color w:val="000050" w:themeColor="accent1"/>
      <w:sz w:val="32"/>
    </w:rPr>
  </w:style>
  <w:style w:type="paragraph" w:styleId="TOC1">
    <w:name w:val="toc 1"/>
    <w:basedOn w:val="Normal"/>
    <w:next w:val="Normal"/>
    <w:autoRedefine/>
    <w:uiPriority w:val="39"/>
    <w:unhideWhenUsed/>
    <w:rsid w:val="00867A98"/>
    <w:pPr>
      <w:tabs>
        <w:tab w:val="right" w:leader="dot" w:pos="9016"/>
      </w:tabs>
      <w:spacing w:after="100"/>
    </w:pPr>
    <w:rPr>
      <w:noProof/>
    </w:rPr>
  </w:style>
  <w:style w:type="paragraph" w:styleId="TOC2">
    <w:name w:val="toc 2"/>
    <w:basedOn w:val="Normal"/>
    <w:next w:val="Normal"/>
    <w:autoRedefine/>
    <w:uiPriority w:val="39"/>
    <w:unhideWhenUsed/>
    <w:rsid w:val="00D30EE5"/>
    <w:pPr>
      <w:spacing w:after="100"/>
      <w:ind w:left="280"/>
    </w:pPr>
  </w:style>
  <w:style w:type="paragraph" w:styleId="TOC3">
    <w:name w:val="toc 3"/>
    <w:basedOn w:val="Normal"/>
    <w:next w:val="Normal"/>
    <w:autoRedefine/>
    <w:uiPriority w:val="39"/>
    <w:unhideWhenUsed/>
    <w:rsid w:val="00D30EE5"/>
    <w:pPr>
      <w:spacing w:after="100"/>
      <w:ind w:left="560"/>
    </w:pPr>
  </w:style>
  <w:style w:type="character" w:styleId="Hyperlink">
    <w:name w:val="Hyperlink"/>
    <w:basedOn w:val="DefaultParagraphFont"/>
    <w:uiPriority w:val="99"/>
    <w:unhideWhenUsed/>
    <w:rsid w:val="007870FF"/>
    <w:rPr>
      <w:b/>
      <w:color w:val="000050" w:themeColor="accent1"/>
      <w:u w:val="single"/>
    </w:rPr>
  </w:style>
  <w:style w:type="table" w:styleId="GridTable4-Accent1">
    <w:name w:val="Grid Table 4 Accent 1"/>
    <w:basedOn w:val="TableNormal"/>
    <w:uiPriority w:val="49"/>
    <w:rsid w:val="008D51EC"/>
    <w:tblPr>
      <w:tblStyleRowBandSize w:val="1"/>
      <w:tblStyleColBandSize w:val="1"/>
      <w:tblBorders>
        <w:top w:val="single" w:sz="4" w:space="0" w:color="0000FC" w:themeColor="accent1" w:themeTint="99"/>
        <w:left w:val="single" w:sz="4" w:space="0" w:color="0000FC" w:themeColor="accent1" w:themeTint="99"/>
        <w:bottom w:val="single" w:sz="4" w:space="0" w:color="0000FC" w:themeColor="accent1" w:themeTint="99"/>
        <w:right w:val="single" w:sz="4" w:space="0" w:color="0000FC" w:themeColor="accent1" w:themeTint="99"/>
        <w:insideH w:val="single" w:sz="4" w:space="0" w:color="0000FC" w:themeColor="accent1" w:themeTint="99"/>
        <w:insideV w:val="single" w:sz="4" w:space="0" w:color="0000FC" w:themeColor="accent1" w:themeTint="99"/>
      </w:tblBorders>
    </w:tblPr>
    <w:tblStylePr w:type="firstRow">
      <w:rPr>
        <w:b/>
        <w:bCs/>
        <w:color w:val="FFFFFF" w:themeColor="background1"/>
      </w:rPr>
      <w:tblPr/>
      <w:tcPr>
        <w:tcBorders>
          <w:top w:val="single" w:sz="4" w:space="0" w:color="000050" w:themeColor="accent1"/>
          <w:left w:val="single" w:sz="4" w:space="0" w:color="000050" w:themeColor="accent1"/>
          <w:bottom w:val="single" w:sz="4" w:space="0" w:color="000050" w:themeColor="accent1"/>
          <w:right w:val="single" w:sz="4" w:space="0" w:color="000050" w:themeColor="accent1"/>
          <w:insideH w:val="nil"/>
          <w:insideV w:val="nil"/>
        </w:tcBorders>
        <w:shd w:val="clear" w:color="auto" w:fill="000050" w:themeFill="accent1"/>
      </w:tcPr>
    </w:tblStylePr>
    <w:tblStylePr w:type="lastRow">
      <w:rPr>
        <w:b/>
        <w:bCs/>
      </w:rPr>
      <w:tblPr/>
      <w:tcPr>
        <w:tcBorders>
          <w:top w:val="double" w:sz="4" w:space="0" w:color="000050" w:themeColor="accent1"/>
        </w:tcBorders>
      </w:tcPr>
    </w:tblStylePr>
    <w:tblStylePr w:type="firstCol">
      <w:rPr>
        <w:b/>
        <w:bCs/>
      </w:rPr>
    </w:tblStylePr>
    <w:tblStylePr w:type="lastCol">
      <w:rPr>
        <w:b/>
        <w:bCs/>
      </w:rPr>
    </w:tblStylePr>
    <w:tblStylePr w:type="band1Vert">
      <w:tblPr/>
      <w:tcPr>
        <w:shd w:val="clear" w:color="auto" w:fill="A9A9FF" w:themeFill="accent1" w:themeFillTint="33"/>
      </w:tcPr>
    </w:tblStylePr>
    <w:tblStylePr w:type="band1Horz">
      <w:tblPr/>
      <w:tcPr>
        <w:shd w:val="clear" w:color="auto" w:fill="A9A9FF" w:themeFill="accent1" w:themeFillTint="33"/>
      </w:tcPr>
    </w:tblStylePr>
  </w:style>
  <w:style w:type="table" w:styleId="ListTable3-Accent1">
    <w:name w:val="List Table 3 Accent 1"/>
    <w:basedOn w:val="TableNormal"/>
    <w:uiPriority w:val="48"/>
    <w:rsid w:val="008D51EC"/>
    <w:tblPr>
      <w:tblStyleRowBandSize w:val="1"/>
      <w:tblStyleColBandSize w:val="1"/>
      <w:tblBorders>
        <w:top w:val="single" w:sz="4" w:space="0" w:color="000050" w:themeColor="accent1"/>
        <w:left w:val="single" w:sz="4" w:space="0" w:color="000050" w:themeColor="accent1"/>
        <w:bottom w:val="single" w:sz="4" w:space="0" w:color="000050" w:themeColor="accent1"/>
        <w:right w:val="single" w:sz="4" w:space="0" w:color="000050" w:themeColor="accent1"/>
      </w:tblBorders>
    </w:tblPr>
    <w:tblStylePr w:type="firstRow">
      <w:rPr>
        <w:b/>
        <w:bCs/>
        <w:color w:val="FFFFFF" w:themeColor="background1"/>
      </w:rPr>
      <w:tblPr/>
      <w:tcPr>
        <w:shd w:val="clear" w:color="auto" w:fill="000050" w:themeFill="accent1"/>
      </w:tcPr>
    </w:tblStylePr>
    <w:tblStylePr w:type="lastRow">
      <w:rPr>
        <w:b/>
        <w:bCs/>
      </w:rPr>
      <w:tblPr/>
      <w:tcPr>
        <w:tcBorders>
          <w:top w:val="double" w:sz="4" w:space="0" w:color="000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50" w:themeColor="accent1"/>
          <w:right w:val="single" w:sz="4" w:space="0" w:color="000050" w:themeColor="accent1"/>
        </w:tcBorders>
      </w:tcPr>
    </w:tblStylePr>
    <w:tblStylePr w:type="band1Horz">
      <w:tblPr/>
      <w:tcPr>
        <w:tcBorders>
          <w:top w:val="single" w:sz="4" w:space="0" w:color="000050" w:themeColor="accent1"/>
          <w:bottom w:val="single" w:sz="4" w:space="0" w:color="000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50" w:themeColor="accent1"/>
          <w:left w:val="nil"/>
        </w:tcBorders>
      </w:tcPr>
    </w:tblStylePr>
    <w:tblStylePr w:type="swCell">
      <w:tblPr/>
      <w:tcPr>
        <w:tcBorders>
          <w:top w:val="double" w:sz="4" w:space="0" w:color="000050" w:themeColor="accent1"/>
          <w:right w:val="nil"/>
        </w:tcBorders>
      </w:tcPr>
    </w:tblStylePr>
  </w:style>
  <w:style w:type="table" w:customStyle="1" w:styleId="DBIAtable">
    <w:name w:val="DBIA table"/>
    <w:basedOn w:val="TableNormal"/>
    <w:uiPriority w:val="99"/>
    <w:rsid w:val="006F6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inorHAnsi" w:hAnsiTheme="minorHAnsi"/>
        <w:b/>
        <w:color w:val="FFFFFF" w:themeColor="background1"/>
        <w:sz w:val="28"/>
      </w:rPr>
      <w:tblPr/>
      <w:trPr>
        <w:cantSplit/>
        <w:tblHeader/>
      </w:trPr>
      <w:tcPr>
        <w:shd w:val="clear" w:color="auto" w:fill="000050" w:themeFill="accent1"/>
      </w:tcPr>
    </w:tblStylePr>
    <w:tblStylePr w:type="firstCol">
      <w:rPr>
        <w:rFonts w:asciiTheme="minorHAnsi" w:hAnsiTheme="minorHAnsi"/>
        <w:b/>
        <w:sz w:val="24"/>
      </w:rPr>
    </w:tblStylePr>
  </w:style>
  <w:style w:type="paragraph" w:customStyle="1" w:styleId="Eventdetails">
    <w:name w:val="Event details"/>
    <w:basedOn w:val="Normal"/>
    <w:rsid w:val="0017341D"/>
    <w:pPr>
      <w:spacing w:after="120"/>
    </w:pPr>
    <w:rPr>
      <w:color w:val="000050" w:themeColor="accent1"/>
      <w:sz w:val="28"/>
    </w:rPr>
  </w:style>
  <w:style w:type="character" w:styleId="UnresolvedMention">
    <w:name w:val="Unresolved Mention"/>
    <w:basedOn w:val="DefaultParagraphFont"/>
    <w:uiPriority w:val="99"/>
    <w:semiHidden/>
    <w:unhideWhenUsed/>
    <w:rsid w:val="0017341D"/>
    <w:rPr>
      <w:color w:val="605E5C"/>
      <w:shd w:val="clear" w:color="auto" w:fill="E1DFDD"/>
    </w:rPr>
  </w:style>
  <w:style w:type="paragraph" w:customStyle="1" w:styleId="FeatureText">
    <w:name w:val="Feature Text"/>
    <w:basedOn w:val="Normal"/>
    <w:rsid w:val="004120E2"/>
    <w:pPr>
      <w:spacing w:line="276" w:lineRule="auto"/>
    </w:pPr>
    <w:rPr>
      <w:color w:val="0C1E63"/>
      <w:sz w:val="28"/>
      <w:szCs w:val="28"/>
    </w:rPr>
  </w:style>
  <w:style w:type="paragraph" w:customStyle="1" w:styleId="IntroPara">
    <w:name w:val="Intro Para"/>
    <w:basedOn w:val="Normal"/>
    <w:uiPriority w:val="1"/>
    <w:qFormat/>
    <w:rsid w:val="004120E2"/>
    <w:rPr>
      <w:b/>
      <w:color w:val="000050" w:themeColor="accent1"/>
    </w:rPr>
  </w:style>
  <w:style w:type="paragraph" w:customStyle="1" w:styleId="ParagraphHeader">
    <w:name w:val="Paragraph Header"/>
    <w:basedOn w:val="Normal"/>
    <w:autoRedefine/>
    <w:uiPriority w:val="99"/>
    <w:qFormat/>
    <w:rsid w:val="00BA059C"/>
    <w:pPr>
      <w:suppressAutoHyphens/>
      <w:autoSpaceDE w:val="0"/>
      <w:autoSpaceDN w:val="0"/>
      <w:adjustRightInd w:val="0"/>
      <w:spacing w:before="240" w:after="160" w:line="276" w:lineRule="auto"/>
      <w:textAlignment w:val="center"/>
    </w:pPr>
    <w:rPr>
      <w:rFonts w:ascii="Arial" w:hAnsi="Arial" w:cs="Proxima Nova Rg"/>
      <w:b/>
      <w:bCs/>
      <w:color w:val="0B1E62"/>
      <w:sz w:val="20"/>
      <w:szCs w:val="25"/>
      <w:lang w:val="en-US"/>
    </w:rPr>
  </w:style>
  <w:style w:type="paragraph" w:customStyle="1" w:styleId="Clientstorytext">
    <w:name w:val="Client story text"/>
    <w:basedOn w:val="Normal"/>
    <w:uiPriority w:val="2"/>
    <w:qFormat/>
    <w:rsid w:val="000E51CA"/>
    <w:rPr>
      <w:color w:val="000050" w:themeColor="accent1"/>
    </w:rPr>
  </w:style>
  <w:style w:type="paragraph" w:styleId="Bibliography">
    <w:name w:val="Bibliography"/>
    <w:basedOn w:val="Normal"/>
    <w:next w:val="Normal"/>
    <w:uiPriority w:val="37"/>
    <w:unhideWhenUsed/>
    <w:rsid w:val="00D41159"/>
  </w:style>
  <w:style w:type="character" w:styleId="FollowedHyperlink">
    <w:name w:val="FollowedHyperlink"/>
    <w:basedOn w:val="DefaultParagraphFont"/>
    <w:uiPriority w:val="99"/>
    <w:semiHidden/>
    <w:unhideWhenUsed/>
    <w:rsid w:val="002404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243">
      <w:bodyDiv w:val="1"/>
      <w:marLeft w:val="0"/>
      <w:marRight w:val="0"/>
      <w:marTop w:val="0"/>
      <w:marBottom w:val="0"/>
      <w:divBdr>
        <w:top w:val="none" w:sz="0" w:space="0" w:color="auto"/>
        <w:left w:val="none" w:sz="0" w:space="0" w:color="auto"/>
        <w:bottom w:val="none" w:sz="0" w:space="0" w:color="auto"/>
        <w:right w:val="none" w:sz="0" w:space="0" w:color="auto"/>
      </w:divBdr>
    </w:div>
    <w:div w:id="23406662">
      <w:bodyDiv w:val="1"/>
      <w:marLeft w:val="0"/>
      <w:marRight w:val="0"/>
      <w:marTop w:val="0"/>
      <w:marBottom w:val="0"/>
      <w:divBdr>
        <w:top w:val="none" w:sz="0" w:space="0" w:color="auto"/>
        <w:left w:val="none" w:sz="0" w:space="0" w:color="auto"/>
        <w:bottom w:val="none" w:sz="0" w:space="0" w:color="auto"/>
        <w:right w:val="none" w:sz="0" w:space="0" w:color="auto"/>
      </w:divBdr>
    </w:div>
    <w:div w:id="28915380">
      <w:bodyDiv w:val="1"/>
      <w:marLeft w:val="0"/>
      <w:marRight w:val="0"/>
      <w:marTop w:val="0"/>
      <w:marBottom w:val="0"/>
      <w:divBdr>
        <w:top w:val="none" w:sz="0" w:space="0" w:color="auto"/>
        <w:left w:val="none" w:sz="0" w:space="0" w:color="auto"/>
        <w:bottom w:val="none" w:sz="0" w:space="0" w:color="auto"/>
        <w:right w:val="none" w:sz="0" w:space="0" w:color="auto"/>
      </w:divBdr>
    </w:div>
    <w:div w:id="99691908">
      <w:bodyDiv w:val="1"/>
      <w:marLeft w:val="0"/>
      <w:marRight w:val="0"/>
      <w:marTop w:val="0"/>
      <w:marBottom w:val="0"/>
      <w:divBdr>
        <w:top w:val="none" w:sz="0" w:space="0" w:color="auto"/>
        <w:left w:val="none" w:sz="0" w:space="0" w:color="auto"/>
        <w:bottom w:val="none" w:sz="0" w:space="0" w:color="auto"/>
        <w:right w:val="none" w:sz="0" w:space="0" w:color="auto"/>
      </w:divBdr>
    </w:div>
    <w:div w:id="189532699">
      <w:bodyDiv w:val="1"/>
      <w:marLeft w:val="0"/>
      <w:marRight w:val="0"/>
      <w:marTop w:val="0"/>
      <w:marBottom w:val="0"/>
      <w:divBdr>
        <w:top w:val="none" w:sz="0" w:space="0" w:color="auto"/>
        <w:left w:val="none" w:sz="0" w:space="0" w:color="auto"/>
        <w:bottom w:val="none" w:sz="0" w:space="0" w:color="auto"/>
        <w:right w:val="none" w:sz="0" w:space="0" w:color="auto"/>
      </w:divBdr>
    </w:div>
    <w:div w:id="263340208">
      <w:bodyDiv w:val="1"/>
      <w:marLeft w:val="0"/>
      <w:marRight w:val="0"/>
      <w:marTop w:val="0"/>
      <w:marBottom w:val="0"/>
      <w:divBdr>
        <w:top w:val="none" w:sz="0" w:space="0" w:color="auto"/>
        <w:left w:val="none" w:sz="0" w:space="0" w:color="auto"/>
        <w:bottom w:val="none" w:sz="0" w:space="0" w:color="auto"/>
        <w:right w:val="none" w:sz="0" w:space="0" w:color="auto"/>
      </w:divBdr>
    </w:div>
    <w:div w:id="269943483">
      <w:bodyDiv w:val="1"/>
      <w:marLeft w:val="0"/>
      <w:marRight w:val="0"/>
      <w:marTop w:val="0"/>
      <w:marBottom w:val="0"/>
      <w:divBdr>
        <w:top w:val="none" w:sz="0" w:space="0" w:color="auto"/>
        <w:left w:val="none" w:sz="0" w:space="0" w:color="auto"/>
        <w:bottom w:val="none" w:sz="0" w:space="0" w:color="auto"/>
        <w:right w:val="none" w:sz="0" w:space="0" w:color="auto"/>
      </w:divBdr>
    </w:div>
    <w:div w:id="296836439">
      <w:bodyDiv w:val="1"/>
      <w:marLeft w:val="0"/>
      <w:marRight w:val="0"/>
      <w:marTop w:val="0"/>
      <w:marBottom w:val="0"/>
      <w:divBdr>
        <w:top w:val="none" w:sz="0" w:space="0" w:color="auto"/>
        <w:left w:val="none" w:sz="0" w:space="0" w:color="auto"/>
        <w:bottom w:val="none" w:sz="0" w:space="0" w:color="auto"/>
        <w:right w:val="none" w:sz="0" w:space="0" w:color="auto"/>
      </w:divBdr>
    </w:div>
    <w:div w:id="307322652">
      <w:bodyDiv w:val="1"/>
      <w:marLeft w:val="0"/>
      <w:marRight w:val="0"/>
      <w:marTop w:val="0"/>
      <w:marBottom w:val="0"/>
      <w:divBdr>
        <w:top w:val="none" w:sz="0" w:space="0" w:color="auto"/>
        <w:left w:val="none" w:sz="0" w:space="0" w:color="auto"/>
        <w:bottom w:val="none" w:sz="0" w:space="0" w:color="auto"/>
        <w:right w:val="none" w:sz="0" w:space="0" w:color="auto"/>
      </w:divBdr>
    </w:div>
    <w:div w:id="307443479">
      <w:bodyDiv w:val="1"/>
      <w:marLeft w:val="0"/>
      <w:marRight w:val="0"/>
      <w:marTop w:val="0"/>
      <w:marBottom w:val="0"/>
      <w:divBdr>
        <w:top w:val="none" w:sz="0" w:space="0" w:color="auto"/>
        <w:left w:val="none" w:sz="0" w:space="0" w:color="auto"/>
        <w:bottom w:val="none" w:sz="0" w:space="0" w:color="auto"/>
        <w:right w:val="none" w:sz="0" w:space="0" w:color="auto"/>
      </w:divBdr>
    </w:div>
    <w:div w:id="310015755">
      <w:bodyDiv w:val="1"/>
      <w:marLeft w:val="0"/>
      <w:marRight w:val="0"/>
      <w:marTop w:val="0"/>
      <w:marBottom w:val="0"/>
      <w:divBdr>
        <w:top w:val="none" w:sz="0" w:space="0" w:color="auto"/>
        <w:left w:val="none" w:sz="0" w:space="0" w:color="auto"/>
        <w:bottom w:val="none" w:sz="0" w:space="0" w:color="auto"/>
        <w:right w:val="none" w:sz="0" w:space="0" w:color="auto"/>
      </w:divBdr>
    </w:div>
    <w:div w:id="349717676">
      <w:bodyDiv w:val="1"/>
      <w:marLeft w:val="0"/>
      <w:marRight w:val="0"/>
      <w:marTop w:val="0"/>
      <w:marBottom w:val="0"/>
      <w:divBdr>
        <w:top w:val="none" w:sz="0" w:space="0" w:color="auto"/>
        <w:left w:val="none" w:sz="0" w:space="0" w:color="auto"/>
        <w:bottom w:val="none" w:sz="0" w:space="0" w:color="auto"/>
        <w:right w:val="none" w:sz="0" w:space="0" w:color="auto"/>
      </w:divBdr>
    </w:div>
    <w:div w:id="370156593">
      <w:bodyDiv w:val="1"/>
      <w:marLeft w:val="0"/>
      <w:marRight w:val="0"/>
      <w:marTop w:val="0"/>
      <w:marBottom w:val="0"/>
      <w:divBdr>
        <w:top w:val="none" w:sz="0" w:space="0" w:color="auto"/>
        <w:left w:val="none" w:sz="0" w:space="0" w:color="auto"/>
        <w:bottom w:val="none" w:sz="0" w:space="0" w:color="auto"/>
        <w:right w:val="none" w:sz="0" w:space="0" w:color="auto"/>
      </w:divBdr>
    </w:div>
    <w:div w:id="385567712">
      <w:bodyDiv w:val="1"/>
      <w:marLeft w:val="0"/>
      <w:marRight w:val="0"/>
      <w:marTop w:val="0"/>
      <w:marBottom w:val="0"/>
      <w:divBdr>
        <w:top w:val="none" w:sz="0" w:space="0" w:color="auto"/>
        <w:left w:val="none" w:sz="0" w:space="0" w:color="auto"/>
        <w:bottom w:val="none" w:sz="0" w:space="0" w:color="auto"/>
        <w:right w:val="none" w:sz="0" w:space="0" w:color="auto"/>
      </w:divBdr>
    </w:div>
    <w:div w:id="388573829">
      <w:bodyDiv w:val="1"/>
      <w:marLeft w:val="0"/>
      <w:marRight w:val="0"/>
      <w:marTop w:val="0"/>
      <w:marBottom w:val="0"/>
      <w:divBdr>
        <w:top w:val="none" w:sz="0" w:space="0" w:color="auto"/>
        <w:left w:val="none" w:sz="0" w:space="0" w:color="auto"/>
        <w:bottom w:val="none" w:sz="0" w:space="0" w:color="auto"/>
        <w:right w:val="none" w:sz="0" w:space="0" w:color="auto"/>
      </w:divBdr>
    </w:div>
    <w:div w:id="447626279">
      <w:bodyDiv w:val="1"/>
      <w:marLeft w:val="0"/>
      <w:marRight w:val="0"/>
      <w:marTop w:val="0"/>
      <w:marBottom w:val="0"/>
      <w:divBdr>
        <w:top w:val="none" w:sz="0" w:space="0" w:color="auto"/>
        <w:left w:val="none" w:sz="0" w:space="0" w:color="auto"/>
        <w:bottom w:val="none" w:sz="0" w:space="0" w:color="auto"/>
        <w:right w:val="none" w:sz="0" w:space="0" w:color="auto"/>
      </w:divBdr>
    </w:div>
    <w:div w:id="475877911">
      <w:bodyDiv w:val="1"/>
      <w:marLeft w:val="0"/>
      <w:marRight w:val="0"/>
      <w:marTop w:val="0"/>
      <w:marBottom w:val="0"/>
      <w:divBdr>
        <w:top w:val="none" w:sz="0" w:space="0" w:color="auto"/>
        <w:left w:val="none" w:sz="0" w:space="0" w:color="auto"/>
        <w:bottom w:val="none" w:sz="0" w:space="0" w:color="auto"/>
        <w:right w:val="none" w:sz="0" w:space="0" w:color="auto"/>
      </w:divBdr>
    </w:div>
    <w:div w:id="480077840">
      <w:bodyDiv w:val="1"/>
      <w:marLeft w:val="0"/>
      <w:marRight w:val="0"/>
      <w:marTop w:val="0"/>
      <w:marBottom w:val="0"/>
      <w:divBdr>
        <w:top w:val="none" w:sz="0" w:space="0" w:color="auto"/>
        <w:left w:val="none" w:sz="0" w:space="0" w:color="auto"/>
        <w:bottom w:val="none" w:sz="0" w:space="0" w:color="auto"/>
        <w:right w:val="none" w:sz="0" w:space="0" w:color="auto"/>
      </w:divBdr>
    </w:div>
    <w:div w:id="502862628">
      <w:bodyDiv w:val="1"/>
      <w:marLeft w:val="0"/>
      <w:marRight w:val="0"/>
      <w:marTop w:val="0"/>
      <w:marBottom w:val="0"/>
      <w:divBdr>
        <w:top w:val="none" w:sz="0" w:space="0" w:color="auto"/>
        <w:left w:val="none" w:sz="0" w:space="0" w:color="auto"/>
        <w:bottom w:val="none" w:sz="0" w:space="0" w:color="auto"/>
        <w:right w:val="none" w:sz="0" w:space="0" w:color="auto"/>
      </w:divBdr>
    </w:div>
    <w:div w:id="514341539">
      <w:bodyDiv w:val="1"/>
      <w:marLeft w:val="0"/>
      <w:marRight w:val="0"/>
      <w:marTop w:val="0"/>
      <w:marBottom w:val="0"/>
      <w:divBdr>
        <w:top w:val="none" w:sz="0" w:space="0" w:color="auto"/>
        <w:left w:val="none" w:sz="0" w:space="0" w:color="auto"/>
        <w:bottom w:val="none" w:sz="0" w:space="0" w:color="auto"/>
        <w:right w:val="none" w:sz="0" w:space="0" w:color="auto"/>
      </w:divBdr>
    </w:div>
    <w:div w:id="542865569">
      <w:bodyDiv w:val="1"/>
      <w:marLeft w:val="0"/>
      <w:marRight w:val="0"/>
      <w:marTop w:val="0"/>
      <w:marBottom w:val="0"/>
      <w:divBdr>
        <w:top w:val="none" w:sz="0" w:space="0" w:color="auto"/>
        <w:left w:val="none" w:sz="0" w:space="0" w:color="auto"/>
        <w:bottom w:val="none" w:sz="0" w:space="0" w:color="auto"/>
        <w:right w:val="none" w:sz="0" w:space="0" w:color="auto"/>
      </w:divBdr>
    </w:div>
    <w:div w:id="555972982">
      <w:bodyDiv w:val="1"/>
      <w:marLeft w:val="0"/>
      <w:marRight w:val="0"/>
      <w:marTop w:val="0"/>
      <w:marBottom w:val="0"/>
      <w:divBdr>
        <w:top w:val="none" w:sz="0" w:space="0" w:color="auto"/>
        <w:left w:val="none" w:sz="0" w:space="0" w:color="auto"/>
        <w:bottom w:val="none" w:sz="0" w:space="0" w:color="auto"/>
        <w:right w:val="none" w:sz="0" w:space="0" w:color="auto"/>
      </w:divBdr>
    </w:div>
    <w:div w:id="558247635">
      <w:bodyDiv w:val="1"/>
      <w:marLeft w:val="0"/>
      <w:marRight w:val="0"/>
      <w:marTop w:val="0"/>
      <w:marBottom w:val="0"/>
      <w:divBdr>
        <w:top w:val="none" w:sz="0" w:space="0" w:color="auto"/>
        <w:left w:val="none" w:sz="0" w:space="0" w:color="auto"/>
        <w:bottom w:val="none" w:sz="0" w:space="0" w:color="auto"/>
        <w:right w:val="none" w:sz="0" w:space="0" w:color="auto"/>
      </w:divBdr>
    </w:div>
    <w:div w:id="599487385">
      <w:bodyDiv w:val="1"/>
      <w:marLeft w:val="0"/>
      <w:marRight w:val="0"/>
      <w:marTop w:val="0"/>
      <w:marBottom w:val="0"/>
      <w:divBdr>
        <w:top w:val="none" w:sz="0" w:space="0" w:color="auto"/>
        <w:left w:val="none" w:sz="0" w:space="0" w:color="auto"/>
        <w:bottom w:val="none" w:sz="0" w:space="0" w:color="auto"/>
        <w:right w:val="none" w:sz="0" w:space="0" w:color="auto"/>
      </w:divBdr>
    </w:div>
    <w:div w:id="621616998">
      <w:bodyDiv w:val="1"/>
      <w:marLeft w:val="0"/>
      <w:marRight w:val="0"/>
      <w:marTop w:val="0"/>
      <w:marBottom w:val="0"/>
      <w:divBdr>
        <w:top w:val="none" w:sz="0" w:space="0" w:color="auto"/>
        <w:left w:val="none" w:sz="0" w:space="0" w:color="auto"/>
        <w:bottom w:val="none" w:sz="0" w:space="0" w:color="auto"/>
        <w:right w:val="none" w:sz="0" w:space="0" w:color="auto"/>
      </w:divBdr>
    </w:div>
    <w:div w:id="733622930">
      <w:bodyDiv w:val="1"/>
      <w:marLeft w:val="0"/>
      <w:marRight w:val="0"/>
      <w:marTop w:val="0"/>
      <w:marBottom w:val="0"/>
      <w:divBdr>
        <w:top w:val="none" w:sz="0" w:space="0" w:color="auto"/>
        <w:left w:val="none" w:sz="0" w:space="0" w:color="auto"/>
        <w:bottom w:val="none" w:sz="0" w:space="0" w:color="auto"/>
        <w:right w:val="none" w:sz="0" w:space="0" w:color="auto"/>
      </w:divBdr>
    </w:div>
    <w:div w:id="784884889">
      <w:bodyDiv w:val="1"/>
      <w:marLeft w:val="0"/>
      <w:marRight w:val="0"/>
      <w:marTop w:val="0"/>
      <w:marBottom w:val="0"/>
      <w:divBdr>
        <w:top w:val="none" w:sz="0" w:space="0" w:color="auto"/>
        <w:left w:val="none" w:sz="0" w:space="0" w:color="auto"/>
        <w:bottom w:val="none" w:sz="0" w:space="0" w:color="auto"/>
        <w:right w:val="none" w:sz="0" w:space="0" w:color="auto"/>
      </w:divBdr>
    </w:div>
    <w:div w:id="790561915">
      <w:bodyDiv w:val="1"/>
      <w:marLeft w:val="0"/>
      <w:marRight w:val="0"/>
      <w:marTop w:val="0"/>
      <w:marBottom w:val="0"/>
      <w:divBdr>
        <w:top w:val="none" w:sz="0" w:space="0" w:color="auto"/>
        <w:left w:val="none" w:sz="0" w:space="0" w:color="auto"/>
        <w:bottom w:val="none" w:sz="0" w:space="0" w:color="auto"/>
        <w:right w:val="none" w:sz="0" w:space="0" w:color="auto"/>
      </w:divBdr>
    </w:div>
    <w:div w:id="833225562">
      <w:bodyDiv w:val="1"/>
      <w:marLeft w:val="0"/>
      <w:marRight w:val="0"/>
      <w:marTop w:val="0"/>
      <w:marBottom w:val="0"/>
      <w:divBdr>
        <w:top w:val="none" w:sz="0" w:space="0" w:color="auto"/>
        <w:left w:val="none" w:sz="0" w:space="0" w:color="auto"/>
        <w:bottom w:val="none" w:sz="0" w:space="0" w:color="auto"/>
        <w:right w:val="none" w:sz="0" w:space="0" w:color="auto"/>
      </w:divBdr>
    </w:div>
    <w:div w:id="876896053">
      <w:bodyDiv w:val="1"/>
      <w:marLeft w:val="0"/>
      <w:marRight w:val="0"/>
      <w:marTop w:val="0"/>
      <w:marBottom w:val="0"/>
      <w:divBdr>
        <w:top w:val="none" w:sz="0" w:space="0" w:color="auto"/>
        <w:left w:val="none" w:sz="0" w:space="0" w:color="auto"/>
        <w:bottom w:val="none" w:sz="0" w:space="0" w:color="auto"/>
        <w:right w:val="none" w:sz="0" w:space="0" w:color="auto"/>
      </w:divBdr>
    </w:div>
    <w:div w:id="899511143">
      <w:bodyDiv w:val="1"/>
      <w:marLeft w:val="0"/>
      <w:marRight w:val="0"/>
      <w:marTop w:val="0"/>
      <w:marBottom w:val="0"/>
      <w:divBdr>
        <w:top w:val="none" w:sz="0" w:space="0" w:color="auto"/>
        <w:left w:val="none" w:sz="0" w:space="0" w:color="auto"/>
        <w:bottom w:val="none" w:sz="0" w:space="0" w:color="auto"/>
        <w:right w:val="none" w:sz="0" w:space="0" w:color="auto"/>
      </w:divBdr>
    </w:div>
    <w:div w:id="944925104">
      <w:bodyDiv w:val="1"/>
      <w:marLeft w:val="0"/>
      <w:marRight w:val="0"/>
      <w:marTop w:val="0"/>
      <w:marBottom w:val="0"/>
      <w:divBdr>
        <w:top w:val="none" w:sz="0" w:space="0" w:color="auto"/>
        <w:left w:val="none" w:sz="0" w:space="0" w:color="auto"/>
        <w:bottom w:val="none" w:sz="0" w:space="0" w:color="auto"/>
        <w:right w:val="none" w:sz="0" w:space="0" w:color="auto"/>
      </w:divBdr>
    </w:div>
    <w:div w:id="976715712">
      <w:bodyDiv w:val="1"/>
      <w:marLeft w:val="0"/>
      <w:marRight w:val="0"/>
      <w:marTop w:val="0"/>
      <w:marBottom w:val="0"/>
      <w:divBdr>
        <w:top w:val="none" w:sz="0" w:space="0" w:color="auto"/>
        <w:left w:val="none" w:sz="0" w:space="0" w:color="auto"/>
        <w:bottom w:val="none" w:sz="0" w:space="0" w:color="auto"/>
        <w:right w:val="none" w:sz="0" w:space="0" w:color="auto"/>
      </w:divBdr>
    </w:div>
    <w:div w:id="977153041">
      <w:bodyDiv w:val="1"/>
      <w:marLeft w:val="0"/>
      <w:marRight w:val="0"/>
      <w:marTop w:val="0"/>
      <w:marBottom w:val="0"/>
      <w:divBdr>
        <w:top w:val="none" w:sz="0" w:space="0" w:color="auto"/>
        <w:left w:val="none" w:sz="0" w:space="0" w:color="auto"/>
        <w:bottom w:val="none" w:sz="0" w:space="0" w:color="auto"/>
        <w:right w:val="none" w:sz="0" w:space="0" w:color="auto"/>
      </w:divBdr>
    </w:div>
    <w:div w:id="984747336">
      <w:bodyDiv w:val="1"/>
      <w:marLeft w:val="0"/>
      <w:marRight w:val="0"/>
      <w:marTop w:val="0"/>
      <w:marBottom w:val="0"/>
      <w:divBdr>
        <w:top w:val="none" w:sz="0" w:space="0" w:color="auto"/>
        <w:left w:val="none" w:sz="0" w:space="0" w:color="auto"/>
        <w:bottom w:val="none" w:sz="0" w:space="0" w:color="auto"/>
        <w:right w:val="none" w:sz="0" w:space="0" w:color="auto"/>
      </w:divBdr>
    </w:div>
    <w:div w:id="989871523">
      <w:bodyDiv w:val="1"/>
      <w:marLeft w:val="0"/>
      <w:marRight w:val="0"/>
      <w:marTop w:val="0"/>
      <w:marBottom w:val="0"/>
      <w:divBdr>
        <w:top w:val="none" w:sz="0" w:space="0" w:color="auto"/>
        <w:left w:val="none" w:sz="0" w:space="0" w:color="auto"/>
        <w:bottom w:val="none" w:sz="0" w:space="0" w:color="auto"/>
        <w:right w:val="none" w:sz="0" w:space="0" w:color="auto"/>
      </w:divBdr>
    </w:div>
    <w:div w:id="995917186">
      <w:bodyDiv w:val="1"/>
      <w:marLeft w:val="0"/>
      <w:marRight w:val="0"/>
      <w:marTop w:val="0"/>
      <w:marBottom w:val="0"/>
      <w:divBdr>
        <w:top w:val="none" w:sz="0" w:space="0" w:color="auto"/>
        <w:left w:val="none" w:sz="0" w:space="0" w:color="auto"/>
        <w:bottom w:val="none" w:sz="0" w:space="0" w:color="auto"/>
        <w:right w:val="none" w:sz="0" w:space="0" w:color="auto"/>
      </w:divBdr>
    </w:div>
    <w:div w:id="999692583">
      <w:bodyDiv w:val="1"/>
      <w:marLeft w:val="0"/>
      <w:marRight w:val="0"/>
      <w:marTop w:val="0"/>
      <w:marBottom w:val="0"/>
      <w:divBdr>
        <w:top w:val="none" w:sz="0" w:space="0" w:color="auto"/>
        <w:left w:val="none" w:sz="0" w:space="0" w:color="auto"/>
        <w:bottom w:val="none" w:sz="0" w:space="0" w:color="auto"/>
        <w:right w:val="none" w:sz="0" w:space="0" w:color="auto"/>
      </w:divBdr>
    </w:div>
    <w:div w:id="1081372672">
      <w:bodyDiv w:val="1"/>
      <w:marLeft w:val="0"/>
      <w:marRight w:val="0"/>
      <w:marTop w:val="0"/>
      <w:marBottom w:val="0"/>
      <w:divBdr>
        <w:top w:val="none" w:sz="0" w:space="0" w:color="auto"/>
        <w:left w:val="none" w:sz="0" w:space="0" w:color="auto"/>
        <w:bottom w:val="none" w:sz="0" w:space="0" w:color="auto"/>
        <w:right w:val="none" w:sz="0" w:space="0" w:color="auto"/>
      </w:divBdr>
    </w:div>
    <w:div w:id="1105227714">
      <w:bodyDiv w:val="1"/>
      <w:marLeft w:val="0"/>
      <w:marRight w:val="0"/>
      <w:marTop w:val="0"/>
      <w:marBottom w:val="0"/>
      <w:divBdr>
        <w:top w:val="none" w:sz="0" w:space="0" w:color="auto"/>
        <w:left w:val="none" w:sz="0" w:space="0" w:color="auto"/>
        <w:bottom w:val="none" w:sz="0" w:space="0" w:color="auto"/>
        <w:right w:val="none" w:sz="0" w:space="0" w:color="auto"/>
      </w:divBdr>
    </w:div>
    <w:div w:id="1129277599">
      <w:bodyDiv w:val="1"/>
      <w:marLeft w:val="0"/>
      <w:marRight w:val="0"/>
      <w:marTop w:val="0"/>
      <w:marBottom w:val="0"/>
      <w:divBdr>
        <w:top w:val="none" w:sz="0" w:space="0" w:color="auto"/>
        <w:left w:val="none" w:sz="0" w:space="0" w:color="auto"/>
        <w:bottom w:val="none" w:sz="0" w:space="0" w:color="auto"/>
        <w:right w:val="none" w:sz="0" w:space="0" w:color="auto"/>
      </w:divBdr>
    </w:div>
    <w:div w:id="1149904933">
      <w:bodyDiv w:val="1"/>
      <w:marLeft w:val="0"/>
      <w:marRight w:val="0"/>
      <w:marTop w:val="0"/>
      <w:marBottom w:val="0"/>
      <w:divBdr>
        <w:top w:val="none" w:sz="0" w:space="0" w:color="auto"/>
        <w:left w:val="none" w:sz="0" w:space="0" w:color="auto"/>
        <w:bottom w:val="none" w:sz="0" w:space="0" w:color="auto"/>
        <w:right w:val="none" w:sz="0" w:space="0" w:color="auto"/>
      </w:divBdr>
    </w:div>
    <w:div w:id="1191410377">
      <w:bodyDiv w:val="1"/>
      <w:marLeft w:val="0"/>
      <w:marRight w:val="0"/>
      <w:marTop w:val="0"/>
      <w:marBottom w:val="0"/>
      <w:divBdr>
        <w:top w:val="none" w:sz="0" w:space="0" w:color="auto"/>
        <w:left w:val="none" w:sz="0" w:space="0" w:color="auto"/>
        <w:bottom w:val="none" w:sz="0" w:space="0" w:color="auto"/>
        <w:right w:val="none" w:sz="0" w:space="0" w:color="auto"/>
      </w:divBdr>
    </w:div>
    <w:div w:id="1192768310">
      <w:bodyDiv w:val="1"/>
      <w:marLeft w:val="0"/>
      <w:marRight w:val="0"/>
      <w:marTop w:val="0"/>
      <w:marBottom w:val="0"/>
      <w:divBdr>
        <w:top w:val="none" w:sz="0" w:space="0" w:color="auto"/>
        <w:left w:val="none" w:sz="0" w:space="0" w:color="auto"/>
        <w:bottom w:val="none" w:sz="0" w:space="0" w:color="auto"/>
        <w:right w:val="none" w:sz="0" w:space="0" w:color="auto"/>
      </w:divBdr>
    </w:div>
    <w:div w:id="1211382401">
      <w:bodyDiv w:val="1"/>
      <w:marLeft w:val="0"/>
      <w:marRight w:val="0"/>
      <w:marTop w:val="0"/>
      <w:marBottom w:val="0"/>
      <w:divBdr>
        <w:top w:val="none" w:sz="0" w:space="0" w:color="auto"/>
        <w:left w:val="none" w:sz="0" w:space="0" w:color="auto"/>
        <w:bottom w:val="none" w:sz="0" w:space="0" w:color="auto"/>
        <w:right w:val="none" w:sz="0" w:space="0" w:color="auto"/>
      </w:divBdr>
    </w:div>
    <w:div w:id="1238327082">
      <w:bodyDiv w:val="1"/>
      <w:marLeft w:val="0"/>
      <w:marRight w:val="0"/>
      <w:marTop w:val="0"/>
      <w:marBottom w:val="0"/>
      <w:divBdr>
        <w:top w:val="none" w:sz="0" w:space="0" w:color="auto"/>
        <w:left w:val="none" w:sz="0" w:space="0" w:color="auto"/>
        <w:bottom w:val="none" w:sz="0" w:space="0" w:color="auto"/>
        <w:right w:val="none" w:sz="0" w:space="0" w:color="auto"/>
      </w:divBdr>
    </w:div>
    <w:div w:id="1256943919">
      <w:bodyDiv w:val="1"/>
      <w:marLeft w:val="0"/>
      <w:marRight w:val="0"/>
      <w:marTop w:val="0"/>
      <w:marBottom w:val="0"/>
      <w:divBdr>
        <w:top w:val="none" w:sz="0" w:space="0" w:color="auto"/>
        <w:left w:val="none" w:sz="0" w:space="0" w:color="auto"/>
        <w:bottom w:val="none" w:sz="0" w:space="0" w:color="auto"/>
        <w:right w:val="none" w:sz="0" w:space="0" w:color="auto"/>
      </w:divBdr>
    </w:div>
    <w:div w:id="1275289463">
      <w:bodyDiv w:val="1"/>
      <w:marLeft w:val="0"/>
      <w:marRight w:val="0"/>
      <w:marTop w:val="0"/>
      <w:marBottom w:val="0"/>
      <w:divBdr>
        <w:top w:val="none" w:sz="0" w:space="0" w:color="auto"/>
        <w:left w:val="none" w:sz="0" w:space="0" w:color="auto"/>
        <w:bottom w:val="none" w:sz="0" w:space="0" w:color="auto"/>
        <w:right w:val="none" w:sz="0" w:space="0" w:color="auto"/>
      </w:divBdr>
    </w:div>
    <w:div w:id="1381128423">
      <w:bodyDiv w:val="1"/>
      <w:marLeft w:val="0"/>
      <w:marRight w:val="0"/>
      <w:marTop w:val="0"/>
      <w:marBottom w:val="0"/>
      <w:divBdr>
        <w:top w:val="none" w:sz="0" w:space="0" w:color="auto"/>
        <w:left w:val="none" w:sz="0" w:space="0" w:color="auto"/>
        <w:bottom w:val="none" w:sz="0" w:space="0" w:color="auto"/>
        <w:right w:val="none" w:sz="0" w:space="0" w:color="auto"/>
      </w:divBdr>
    </w:div>
    <w:div w:id="1383014777">
      <w:bodyDiv w:val="1"/>
      <w:marLeft w:val="0"/>
      <w:marRight w:val="0"/>
      <w:marTop w:val="0"/>
      <w:marBottom w:val="0"/>
      <w:divBdr>
        <w:top w:val="none" w:sz="0" w:space="0" w:color="auto"/>
        <w:left w:val="none" w:sz="0" w:space="0" w:color="auto"/>
        <w:bottom w:val="none" w:sz="0" w:space="0" w:color="auto"/>
        <w:right w:val="none" w:sz="0" w:space="0" w:color="auto"/>
      </w:divBdr>
    </w:div>
    <w:div w:id="1388339545">
      <w:bodyDiv w:val="1"/>
      <w:marLeft w:val="0"/>
      <w:marRight w:val="0"/>
      <w:marTop w:val="0"/>
      <w:marBottom w:val="0"/>
      <w:divBdr>
        <w:top w:val="none" w:sz="0" w:space="0" w:color="auto"/>
        <w:left w:val="none" w:sz="0" w:space="0" w:color="auto"/>
        <w:bottom w:val="none" w:sz="0" w:space="0" w:color="auto"/>
        <w:right w:val="none" w:sz="0" w:space="0" w:color="auto"/>
      </w:divBdr>
    </w:div>
    <w:div w:id="1398357905">
      <w:bodyDiv w:val="1"/>
      <w:marLeft w:val="0"/>
      <w:marRight w:val="0"/>
      <w:marTop w:val="0"/>
      <w:marBottom w:val="0"/>
      <w:divBdr>
        <w:top w:val="none" w:sz="0" w:space="0" w:color="auto"/>
        <w:left w:val="none" w:sz="0" w:space="0" w:color="auto"/>
        <w:bottom w:val="none" w:sz="0" w:space="0" w:color="auto"/>
        <w:right w:val="none" w:sz="0" w:space="0" w:color="auto"/>
      </w:divBdr>
    </w:div>
    <w:div w:id="1415473176">
      <w:bodyDiv w:val="1"/>
      <w:marLeft w:val="0"/>
      <w:marRight w:val="0"/>
      <w:marTop w:val="0"/>
      <w:marBottom w:val="0"/>
      <w:divBdr>
        <w:top w:val="none" w:sz="0" w:space="0" w:color="auto"/>
        <w:left w:val="none" w:sz="0" w:space="0" w:color="auto"/>
        <w:bottom w:val="none" w:sz="0" w:space="0" w:color="auto"/>
        <w:right w:val="none" w:sz="0" w:space="0" w:color="auto"/>
      </w:divBdr>
    </w:div>
    <w:div w:id="1468164483">
      <w:bodyDiv w:val="1"/>
      <w:marLeft w:val="0"/>
      <w:marRight w:val="0"/>
      <w:marTop w:val="0"/>
      <w:marBottom w:val="0"/>
      <w:divBdr>
        <w:top w:val="none" w:sz="0" w:space="0" w:color="auto"/>
        <w:left w:val="none" w:sz="0" w:space="0" w:color="auto"/>
        <w:bottom w:val="none" w:sz="0" w:space="0" w:color="auto"/>
        <w:right w:val="none" w:sz="0" w:space="0" w:color="auto"/>
      </w:divBdr>
    </w:div>
    <w:div w:id="1511680758">
      <w:bodyDiv w:val="1"/>
      <w:marLeft w:val="0"/>
      <w:marRight w:val="0"/>
      <w:marTop w:val="0"/>
      <w:marBottom w:val="0"/>
      <w:divBdr>
        <w:top w:val="none" w:sz="0" w:space="0" w:color="auto"/>
        <w:left w:val="none" w:sz="0" w:space="0" w:color="auto"/>
        <w:bottom w:val="none" w:sz="0" w:space="0" w:color="auto"/>
        <w:right w:val="none" w:sz="0" w:space="0" w:color="auto"/>
      </w:divBdr>
    </w:div>
    <w:div w:id="1523661997">
      <w:bodyDiv w:val="1"/>
      <w:marLeft w:val="0"/>
      <w:marRight w:val="0"/>
      <w:marTop w:val="0"/>
      <w:marBottom w:val="0"/>
      <w:divBdr>
        <w:top w:val="none" w:sz="0" w:space="0" w:color="auto"/>
        <w:left w:val="none" w:sz="0" w:space="0" w:color="auto"/>
        <w:bottom w:val="none" w:sz="0" w:space="0" w:color="auto"/>
        <w:right w:val="none" w:sz="0" w:space="0" w:color="auto"/>
      </w:divBdr>
    </w:div>
    <w:div w:id="1543977324">
      <w:bodyDiv w:val="1"/>
      <w:marLeft w:val="0"/>
      <w:marRight w:val="0"/>
      <w:marTop w:val="0"/>
      <w:marBottom w:val="0"/>
      <w:divBdr>
        <w:top w:val="none" w:sz="0" w:space="0" w:color="auto"/>
        <w:left w:val="none" w:sz="0" w:space="0" w:color="auto"/>
        <w:bottom w:val="none" w:sz="0" w:space="0" w:color="auto"/>
        <w:right w:val="none" w:sz="0" w:space="0" w:color="auto"/>
      </w:divBdr>
    </w:div>
    <w:div w:id="1551065309">
      <w:bodyDiv w:val="1"/>
      <w:marLeft w:val="0"/>
      <w:marRight w:val="0"/>
      <w:marTop w:val="0"/>
      <w:marBottom w:val="0"/>
      <w:divBdr>
        <w:top w:val="none" w:sz="0" w:space="0" w:color="auto"/>
        <w:left w:val="none" w:sz="0" w:space="0" w:color="auto"/>
        <w:bottom w:val="none" w:sz="0" w:space="0" w:color="auto"/>
        <w:right w:val="none" w:sz="0" w:space="0" w:color="auto"/>
      </w:divBdr>
    </w:div>
    <w:div w:id="1581595950">
      <w:bodyDiv w:val="1"/>
      <w:marLeft w:val="0"/>
      <w:marRight w:val="0"/>
      <w:marTop w:val="0"/>
      <w:marBottom w:val="0"/>
      <w:divBdr>
        <w:top w:val="none" w:sz="0" w:space="0" w:color="auto"/>
        <w:left w:val="none" w:sz="0" w:space="0" w:color="auto"/>
        <w:bottom w:val="none" w:sz="0" w:space="0" w:color="auto"/>
        <w:right w:val="none" w:sz="0" w:space="0" w:color="auto"/>
      </w:divBdr>
    </w:div>
    <w:div w:id="1629238352">
      <w:bodyDiv w:val="1"/>
      <w:marLeft w:val="0"/>
      <w:marRight w:val="0"/>
      <w:marTop w:val="0"/>
      <w:marBottom w:val="0"/>
      <w:divBdr>
        <w:top w:val="none" w:sz="0" w:space="0" w:color="auto"/>
        <w:left w:val="none" w:sz="0" w:space="0" w:color="auto"/>
        <w:bottom w:val="none" w:sz="0" w:space="0" w:color="auto"/>
        <w:right w:val="none" w:sz="0" w:space="0" w:color="auto"/>
      </w:divBdr>
    </w:div>
    <w:div w:id="1719011854">
      <w:bodyDiv w:val="1"/>
      <w:marLeft w:val="0"/>
      <w:marRight w:val="0"/>
      <w:marTop w:val="0"/>
      <w:marBottom w:val="0"/>
      <w:divBdr>
        <w:top w:val="none" w:sz="0" w:space="0" w:color="auto"/>
        <w:left w:val="none" w:sz="0" w:space="0" w:color="auto"/>
        <w:bottom w:val="none" w:sz="0" w:space="0" w:color="auto"/>
        <w:right w:val="none" w:sz="0" w:space="0" w:color="auto"/>
      </w:divBdr>
    </w:div>
    <w:div w:id="1754354508">
      <w:bodyDiv w:val="1"/>
      <w:marLeft w:val="0"/>
      <w:marRight w:val="0"/>
      <w:marTop w:val="0"/>
      <w:marBottom w:val="0"/>
      <w:divBdr>
        <w:top w:val="none" w:sz="0" w:space="0" w:color="auto"/>
        <w:left w:val="none" w:sz="0" w:space="0" w:color="auto"/>
        <w:bottom w:val="none" w:sz="0" w:space="0" w:color="auto"/>
        <w:right w:val="none" w:sz="0" w:space="0" w:color="auto"/>
      </w:divBdr>
    </w:div>
    <w:div w:id="1842742353">
      <w:bodyDiv w:val="1"/>
      <w:marLeft w:val="0"/>
      <w:marRight w:val="0"/>
      <w:marTop w:val="0"/>
      <w:marBottom w:val="0"/>
      <w:divBdr>
        <w:top w:val="none" w:sz="0" w:space="0" w:color="auto"/>
        <w:left w:val="none" w:sz="0" w:space="0" w:color="auto"/>
        <w:bottom w:val="none" w:sz="0" w:space="0" w:color="auto"/>
        <w:right w:val="none" w:sz="0" w:space="0" w:color="auto"/>
      </w:divBdr>
    </w:div>
    <w:div w:id="1886062969">
      <w:bodyDiv w:val="1"/>
      <w:marLeft w:val="0"/>
      <w:marRight w:val="0"/>
      <w:marTop w:val="0"/>
      <w:marBottom w:val="0"/>
      <w:divBdr>
        <w:top w:val="none" w:sz="0" w:space="0" w:color="auto"/>
        <w:left w:val="none" w:sz="0" w:space="0" w:color="auto"/>
        <w:bottom w:val="none" w:sz="0" w:space="0" w:color="auto"/>
        <w:right w:val="none" w:sz="0" w:space="0" w:color="auto"/>
      </w:divBdr>
    </w:div>
    <w:div w:id="1897231903">
      <w:bodyDiv w:val="1"/>
      <w:marLeft w:val="0"/>
      <w:marRight w:val="0"/>
      <w:marTop w:val="0"/>
      <w:marBottom w:val="0"/>
      <w:divBdr>
        <w:top w:val="none" w:sz="0" w:space="0" w:color="auto"/>
        <w:left w:val="none" w:sz="0" w:space="0" w:color="auto"/>
        <w:bottom w:val="none" w:sz="0" w:space="0" w:color="auto"/>
        <w:right w:val="none" w:sz="0" w:space="0" w:color="auto"/>
      </w:divBdr>
    </w:div>
    <w:div w:id="1942839913">
      <w:bodyDiv w:val="1"/>
      <w:marLeft w:val="0"/>
      <w:marRight w:val="0"/>
      <w:marTop w:val="0"/>
      <w:marBottom w:val="0"/>
      <w:divBdr>
        <w:top w:val="none" w:sz="0" w:space="0" w:color="auto"/>
        <w:left w:val="none" w:sz="0" w:space="0" w:color="auto"/>
        <w:bottom w:val="none" w:sz="0" w:space="0" w:color="auto"/>
        <w:right w:val="none" w:sz="0" w:space="0" w:color="auto"/>
      </w:divBdr>
    </w:div>
    <w:div w:id="1973703851">
      <w:bodyDiv w:val="1"/>
      <w:marLeft w:val="0"/>
      <w:marRight w:val="0"/>
      <w:marTop w:val="0"/>
      <w:marBottom w:val="0"/>
      <w:divBdr>
        <w:top w:val="none" w:sz="0" w:space="0" w:color="auto"/>
        <w:left w:val="none" w:sz="0" w:space="0" w:color="auto"/>
        <w:bottom w:val="none" w:sz="0" w:space="0" w:color="auto"/>
        <w:right w:val="none" w:sz="0" w:space="0" w:color="auto"/>
      </w:divBdr>
    </w:div>
    <w:div w:id="1977367348">
      <w:bodyDiv w:val="1"/>
      <w:marLeft w:val="0"/>
      <w:marRight w:val="0"/>
      <w:marTop w:val="0"/>
      <w:marBottom w:val="0"/>
      <w:divBdr>
        <w:top w:val="none" w:sz="0" w:space="0" w:color="auto"/>
        <w:left w:val="none" w:sz="0" w:space="0" w:color="auto"/>
        <w:bottom w:val="none" w:sz="0" w:space="0" w:color="auto"/>
        <w:right w:val="none" w:sz="0" w:space="0" w:color="auto"/>
      </w:divBdr>
    </w:div>
    <w:div w:id="2029212029">
      <w:bodyDiv w:val="1"/>
      <w:marLeft w:val="0"/>
      <w:marRight w:val="0"/>
      <w:marTop w:val="0"/>
      <w:marBottom w:val="0"/>
      <w:divBdr>
        <w:top w:val="none" w:sz="0" w:space="0" w:color="auto"/>
        <w:left w:val="none" w:sz="0" w:space="0" w:color="auto"/>
        <w:bottom w:val="none" w:sz="0" w:space="0" w:color="auto"/>
        <w:right w:val="none" w:sz="0" w:space="0" w:color="auto"/>
      </w:divBdr>
    </w:div>
    <w:div w:id="2056654917">
      <w:bodyDiv w:val="1"/>
      <w:marLeft w:val="0"/>
      <w:marRight w:val="0"/>
      <w:marTop w:val="0"/>
      <w:marBottom w:val="0"/>
      <w:divBdr>
        <w:top w:val="none" w:sz="0" w:space="0" w:color="auto"/>
        <w:left w:val="none" w:sz="0" w:space="0" w:color="auto"/>
        <w:bottom w:val="none" w:sz="0" w:space="0" w:color="auto"/>
        <w:right w:val="none" w:sz="0" w:space="0" w:color="auto"/>
      </w:divBdr>
    </w:div>
    <w:div w:id="2067682414">
      <w:bodyDiv w:val="1"/>
      <w:marLeft w:val="0"/>
      <w:marRight w:val="0"/>
      <w:marTop w:val="0"/>
      <w:marBottom w:val="0"/>
      <w:divBdr>
        <w:top w:val="none" w:sz="0" w:space="0" w:color="auto"/>
        <w:left w:val="none" w:sz="0" w:space="0" w:color="auto"/>
        <w:bottom w:val="none" w:sz="0" w:space="0" w:color="auto"/>
        <w:right w:val="none" w:sz="0" w:space="0" w:color="auto"/>
      </w:divBdr>
    </w:div>
    <w:div w:id="2145391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elanie/SensesWA%20Work/KC%20graphics/DBIA%20Information%20Sheet%20TEMPLATE.dotx" TargetMode="External"/></Relationships>
</file>

<file path=word/theme/theme1.xml><?xml version="1.0" encoding="utf-8"?>
<a:theme xmlns:a="http://schemas.openxmlformats.org/drawingml/2006/main" name="Deafblind Information Australia">
  <a:themeElements>
    <a:clrScheme name="Deafblind Information Australia">
      <a:dk1>
        <a:sysClr val="windowText" lastClr="000000"/>
      </a:dk1>
      <a:lt1>
        <a:sysClr val="window" lastClr="FFFFFF"/>
      </a:lt1>
      <a:dk2>
        <a:srgbClr val="000033"/>
      </a:dk2>
      <a:lt2>
        <a:srgbClr val="FBC100"/>
      </a:lt2>
      <a:accent1>
        <a:srgbClr val="000050"/>
      </a:accent1>
      <a:accent2>
        <a:srgbClr val="C2171C"/>
      </a:accent2>
      <a:accent3>
        <a:srgbClr val="00B2F0"/>
      </a:accent3>
      <a:accent4>
        <a:srgbClr val="F27021"/>
      </a:accent4>
      <a:accent5>
        <a:srgbClr val="F7B795"/>
      </a:accent5>
      <a:accent6>
        <a:srgbClr val="00A8A6"/>
      </a:accent6>
      <a:hlink>
        <a:srgbClr val="0563C1"/>
      </a:hlink>
      <a:folHlink>
        <a:srgbClr val="954F72"/>
      </a:folHlink>
    </a:clrScheme>
    <a:fontScheme name="Deafblind Information Australia">
      <a:majorFont>
        <a:latin typeface="Arial Black"/>
        <a:ea typeface=""/>
        <a:cs typeface=""/>
      </a:majorFont>
      <a:minorFont>
        <a:latin typeface="Arial"/>
        <a:ea typeface=""/>
        <a:cs typeface=""/>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eafblind Information Australia" id="{9BB4EDDF-FD06-41ED-BFB6-28D5F1A8A9A8}" vid="{7CEB4C55-CBD8-42AA-8C1F-88B1A5FB01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Sim16</b:Tag>
    <b:SourceType>JournalArticle</b:SourceType>
    <b:Guid>{21E1866D-7239-43D3-AD70-F68F997EB69E}</b:Guid>
    <b:Author>
      <b:Author>
        <b:NameList>
          <b:Person>
            <b:Last>Simons</b:Last>
            <b:First>E.A.</b:First>
          </b:Person>
          <b:Person>
            <b:Last>Reef</b:Last>
            <b:First>S.E.</b:First>
          </b:Person>
          <b:Person>
            <b:Last>Cooper</b:Last>
            <b:First>L.Z.</b:First>
          </b:Person>
          <b:Person>
            <b:Last>Zimmerman</b:Last>
            <b:First>L.</b:First>
          </b:Person>
          <b:Person>
            <b:Last>Thompson</b:Last>
            <b:First>K.M.</b:First>
          </b:Person>
        </b:NameList>
      </b:Author>
    </b:Author>
    <b:Title>Systematic Review of the Manifestations of Congenital Rubella Syndrome in Infants and Characterization of Disability‐Adjusted Life Years (DALYs)</b:Title>
    <b:JournalName>Risk Analysis, Vol.36(7)</b:JournalName>
    <b:Year>2016</b:Year>
    <b:Pages>1332-1356</b:Pages>
    <b:RefOrder>1</b:RefOrder>
  </b:Source>
  <b:Source>
    <b:Tag>Bou18</b:Tag>
    <b:SourceType>JournalArticle</b:SourceType>
    <b:Guid>{BBA5C69F-3C2C-4DD9-88DB-FDA34B13FD0F}</b:Guid>
    <b:Title>SOGC Clinical Practice Guidelines No. 368-Rubella in Pregnancy</b:Title>
    <b:JournalName>Journal of Obstetrics and Gynaecology Canada</b:JournalName>
    <b:Year>2018</b:Year>
    <b:Pages>1646-1656</b:Pages>
    <b:Author>
      <b:Author>
        <b:NameList>
          <b:Person>
            <b:Last>Boucoiran</b:Last>
            <b:First>I</b:First>
          </b:Person>
          <b:Person>
            <b:Last>Castillo</b:Last>
            <b:First>E</b:First>
          </b:Person>
        </b:NameList>
      </b:Author>
    </b:Author>
    <b:Month>December</b:Month>
    <b:Volume>40</b:Volume>
    <b:Issue>12</b:Issue>
    <b:DOI>https://doi.org/10.1016/j.jogc.2018.07.003</b:DOI>
    <b:RefOrder>2</b:RefOrder>
  </b:Source>
  <b:Source>
    <b:Tag>Can14</b:Tag>
    <b:SourceType>Report</b:SourceType>
    <b:Guid>{F77A89F0-65D2-4190-9AAD-0E746CD5D17B}</b:Guid>
    <b:Title>Manifestations of Congenital Rubella Syndrome: A 2014 Follow-Up Study</b:Title>
    <b:Year>2014</b:Year>
    <b:Author>
      <b:Author>
        <b:Corporate>Canadian Deafblind Association (National)</b:Corporate>
      </b:Author>
    </b:Author>
    <b:YearAccessed>2020</b:YearAccessed>
    <b:URL>https://www.cdbanational.com/wp-content/uploads/2017/07/Manifestations-of-Congenital-Rubella-Syndrome-in-Canada-Follow-Up-Study-Final-Report.pdf</b:URL>
    <b:MonthAccessed>05</b:MonthAccessed>
    <b:DayAccessed>4</b:DayAccessed>
    <b:RefOrder>3</b:RefOrder>
  </b:Source>
  <b:Source>
    <b:Tag>Arn94</b:Tag>
    <b:SourceType>JournalArticle</b:SourceType>
    <b:Guid>{44D11066-6051-4208-A4DE-EDDA0B302632}</b:Guid>
    <b:Title>A fifty-year follow-up of ocular defects in congenital rubella syndrome</b:Title>
    <b:Year>1994</b:Year>
    <b:Author>
      <b:Author>
        <b:NameList>
          <b:Person>
            <b:Last>Arnold</b:Last>
            <b:First>J.J</b:First>
          </b:Person>
          <b:Person>
            <b:Last>McIntosh</b:Last>
            <b:First>E.D.G.</b:First>
          </b:Person>
          <b:Person>
            <b:Last>Martin</b:Last>
            <b:First>F.J.</b:First>
          </b:Person>
          <b:Person>
            <b:Last>Menser</b:Last>
            <b:First>M.A.</b:First>
          </b:Person>
        </b:NameList>
      </b:Author>
    </b:Author>
    <b:JournalName>Australian and New Zealand Journal of Ophthalmology 1994; 22(1)</b:JournalName>
    <b:Pages>1-6</b:Pages>
    <b:Volume>22</b:Volume>
    <b:Issue>1</b:Issue>
    <b:RefOrder>4</b:RefOrder>
  </b:Source>
  <b:Source>
    <b:Tag>ODo91</b:Tag>
    <b:SourceType>Report</b:SourceType>
    <b:Guid>{9570476F-1E3E-4217-838B-C451D45C1F00}</b:Guid>
    <b:Title>A Report on a Survey of Late Emerging Manifestations of Congenital Rubella Syndrome</b:Title>
    <b:Year>1991</b:Year>
    <b:Author>
      <b:Author>
        <b:NameList>
          <b:Person>
            <b:Last>O'Donnell</b:Last>
            <b:First>N.</b:First>
          </b:Person>
        </b:NameList>
      </b:Author>
    </b:Author>
    <b:YearAccessed>2020</b:YearAccessed>
    <b:MonthAccessed>06</b:MonthAccessed>
    <b:DayAccessed>30</b:DayAccessed>
    <b:URL>https://archive.nationaldb.org/library/page/28</b:URL>
    <b:RefOrder>5</b:RefOrder>
  </b:Source>
  <b:Source>
    <b:Tag>Ame20</b:Tag>
    <b:SourceType>InternetSite</b:SourceType>
    <b:Guid>{67E57DD6-60C8-4839-99C6-916C447FA3C2}</b:Guid>
    <b:Title>Rubella</b:Title>
    <b:Author>
      <b:Author>
        <b:Corporate>American Academy of Ophthalmology</b:Corporate>
      </b:Author>
    </b:Author>
    <b:InternetSiteTitle>ONE Network – Ophthalmology News and Education Network</b:InternetSiteTitle>
    <b:URL>https://www.aao.org/bcscsnippetdetail.aspx?id=9f181fb5-23c8-4586-9e6a-21961d6bf784</b:URL>
    <b:YearAccessed>2020</b:YearAccessed>
    <b:MonthAccessed>06</b:MonthAccessed>
    <b:DayAccessed>22</b:DayAccessed>
    <b:RefOrder>6</b:RefOrder>
  </b:Source>
  <b:Source>
    <b:Tag>Gup17</b:Tag>
    <b:SourceType>JournalArticle</b:SourceType>
    <b:Guid>{62BAF505-243E-4A91-BC09-26513A15EF42}</b:Guid>
    <b:Title>Lacrimal drainage anomalies in congenital rubella syndrome</b:Title>
    <b:Year>2017</b:Year>
    <b:JournalName>Clinical Ophthalmology</b:JournalName>
    <b:Pages>1975-1977</b:Pages>
    <b:Author>
      <b:Author>
        <b:NameList>
          <b:Person>
            <b:Last>Gupta</b:Last>
            <b:First>S.</b:First>
          </b:Person>
          <b:Person>
            <b:Last>Ali</b:Last>
            <b:First>M.J.</b:First>
          </b:Person>
          <b:Person>
            <b:Last>Naik</b:Last>
            <b:First>M.N.</b:First>
          </b:Person>
        </b:NameList>
      </b:Author>
    </b:Author>
    <b:Volume>11</b:Volume>
    <b:RefOrder>7</b:RefOrder>
  </b:Source>
  <b:Source>
    <b:Tag>Sta85</b:Tag>
    <b:SourceType>JournalArticle</b:SourceType>
    <b:Guid>{D8D08E8A-FE61-4A15-A146-69FA24DF6407}</b:Guid>
    <b:Author>
      <b:Author>
        <b:NameList>
          <b:Person>
            <b:Last>Stanley</b:Last>
            <b:First>F.J.</b:First>
          </b:Person>
          <b:Person>
            <b:Last>Burgar</b:Last>
            <b:First>P.J.</b:First>
          </b:Person>
          <b:Person>
            <b:Last>Fong</b:Last>
            <b:First>N,W.</b:First>
          </b:Person>
          <b:Person>
            <b:Last>Milroy</b:Last>
            <b:First>H.M.</b:First>
          </b:Person>
        </b:NameList>
      </b:Author>
    </b:Author>
    <b:Title>Congenital rubella syndrome in Western Australia</b:Title>
    <b:JournalName>Australian Paediatric Journal</b:JournalName>
    <b:Year>1985</b:Year>
    <b:Pages>111-114</b:Pages>
    <b:Volume>21</b:Volume>
    <b:RefOrder>8</b:RefOrder>
  </b:Source>
  <b:Source>
    <b:Tag>Arm15</b:Tag>
    <b:SourceType>JournalArticle</b:SourceType>
    <b:Guid>{D2B036BF-C631-412A-9B3E-9A775CBB7839}</b:Guid>
    <b:Author>
      <b:Author>
        <b:NameList>
          <b:Person>
            <b:Last>Armstrong</b:Last>
            <b:First>N</b:First>
          </b:Person>
        </b:NameList>
      </b:Author>
    </b:Author>
    <b:Title>The health-related quality of life in mothers of surviving deaf blind adult children with Congenital Rubella Syndrome in the United States</b:Title>
    <b:JournalName>European Scientific Journal 2</b:JournalName>
    <b:Year>2015</b:Year>
    <b:Pages>31-52</b:Pages>
    <b:RefOrder>9</b:RefOrder>
  </b:Source>
  <b:Source>
    <b:Tag>Dam10</b:Tag>
    <b:SourceType>JournalArticle</b:SourceType>
    <b:Guid>{DBEAA077-D894-4C0F-A945-1AF369C6C959}</b:Guid>
    <b:Title>Congenital rubella syndrome and delayed manifestations</b:Title>
    <b:Year>2010</b:Year>
    <b:Author>
      <b:Author>
        <b:NameList>
          <b:Person>
            <b:Last>Dammeyer</b:Last>
            <b:First>J.</b:First>
          </b:Person>
        </b:NameList>
      </b:Author>
    </b:Author>
    <b:JournalName>International Journal of Pediatric Otorhinolaryngology 74(9)</b:JournalName>
    <b:Pages>1067-1070</b:Pages>
    <b:RefOrder>10</b:RefOrder>
  </b:Source>
  <b:Source>
    <b:Tag>Sev85</b:Tag>
    <b:SourceType>JournalArticle</b:SourceType>
    <b:Guid>{577EF17C-3FA6-43E9-B424-A6AC2BB4BEA5}</b:Guid>
    <b:Author>
      <b:Author>
        <b:NameList>
          <b:Person>
            <b:Last>Sever</b:Last>
            <b:First>J.L.</b:First>
          </b:Person>
          <b:Person>
            <b:Last>South</b:Last>
            <b:First>M.</b:First>
            <b:Middle>A.</b:Middle>
          </b:Person>
          <b:Person>
            <b:Last>Shaver</b:Last>
            <b:First>K.A.</b:First>
          </b:Person>
        </b:NameList>
      </b:Author>
    </b:Author>
    <b:Title>Delayed Manifestations of Congenital Rubella</b:Title>
    <b:JournalName>Review of Infections Diseases</b:JournalName>
    <b:Year>1985</b:Year>
    <b:Month>March-April</b:Month>
    <b:Volume>7</b:Volume>
    <b:Issue>1</b:Issue>
    <b:RefOrder>11</b:RefOrder>
  </b:Source>
  <b:Source>
    <b:Tag>Bha12</b:Tag>
    <b:SourceType>JournalArticle</b:SourceType>
    <b:Guid>{92D44C3F-D97E-46AE-9284-58DA2D224DC8}</b:Guid>
    <b:Author>
      <b:Author>
        <b:NameList>
          <b:Person>
            <b:Last>Bhatia</b:Last>
            <b:First>S.K.</b:First>
          </b:Person>
          <b:Person>
            <b:Last>Goyal</b:Last>
            <b:First>A.</b:First>
          </b:Person>
          <b:Person>
            <b:Last>Dubey</b:Last>
            <b:First>M.</b:First>
          </b:Person>
          <b:Person>
            <b:Last>Kapur</b:Last>
            <b:First>A.</b:First>
          </b:Person>
          <b:Person>
            <b:Last>Ritwik</b:Last>
            <b:First>P.</b:First>
          </b:Person>
        </b:NameList>
      </b:Author>
    </b:Author>
    <b:Title>Congenital Rubella Syndrome: Dental Manifestations and Management in a 5 year Old Child</b:Title>
    <b:JournalName>The Journal of Clinical Pediatric Dentistry</b:JournalName>
    <b:Year>2012</b:Year>
    <b:Pages>71-76</b:Pages>
    <b:Volume>37</b:Volume>
    <b:Issue>1</b:Issue>
    <b:RefOrder>12</b:RefOrder>
  </b:Source>
  <b:Source>
    <b:Tag>Ahu15</b:Tag>
    <b:SourceType>JournalArticle</b:SourceType>
    <b:Guid>{B02FE72E-65DC-4641-A119-800405E4C07E}</b:Guid>
    <b:Title>Dental manifestations of congenital rubella</b:Title>
    <b:JournalName>BMJ Case reports</b:JournalName>
    <b:Year>2015</b:Year>
    <b:Author>
      <b:Author>
        <b:NameList>
          <b:Person>
            <b:Last>Ahuja</b:Last>
            <b:First>R.</b:First>
          </b:Person>
          <b:Person>
            <b:Last>Shigli</b:Last>
            <b:First>A.L.</b:First>
          </b:Person>
          <b:Person>
            <b:Last>Thakur</b:Last>
            <b:First>G.</b:First>
          </b:Person>
          <b:Person>
            <b:Last>Jain</b:Last>
            <b:First>U.</b:First>
          </b:Person>
        </b:NameList>
      </b:Author>
    </b:Author>
    <b:DOI>doi:10.1136/bcr-2015-209382</b:DOI>
    <b:YearAccessed>2020</b:YearAccessed>
    <b:MonthAccessed>06</b:MonthAccessed>
    <b:DayAccessed>22</b:DayAccessed>
    <b:RefOrder>13</b:RefOrder>
  </b:Source>
  <b:Source>
    <b:Tag>Maw19</b:Tag>
    <b:SourceType>JournalArticle</b:SourceType>
    <b:Guid>{F8C85874-CA7C-478F-BC31-9748D229035A}</b:Guid>
    <b:Author>
      <b:Author>
        <b:NameList>
          <b:Person>
            <b:Last>Mawson</b:Last>
            <b:First>A.R.</b:First>
          </b:Person>
          <b:Person>
            <b:Last>Croft</b:Last>
            <b:First>A.M.</b:First>
          </b:Person>
        </b:NameList>
      </b:Author>
    </b:Author>
    <b:Title>Rubella Virus Infection, the Congenital Rubella Syndrome, and the Link to Autism</b:Title>
    <b:JournalName>Internnational Journal of Public Health and Environmental Research</b:JournalName>
    <b:Year>2019</b:Year>
    <b:Pages>3453</b:Pages>
    <b:Volume>16</b:Volume>
    <b:Issue>19</b:Issue>
    <b:DOI>https://doi.org/10.3390/ijerph16193543</b:DOI>
    <b:RefOrder>14</b:RefOrder>
  </b:Source>
  <b:Source>
    <b:Tag>Pro17</b:Tag>
    <b:SourceType>JournalArticle</b:SourceType>
    <b:Guid>{53CB88A3-2071-4732-94E9-589EF3EB1AA3}</b:Guid>
    <b:Author>
      <b:Author>
        <b:NameList>
          <b:Person>
            <b:Last>Probst</b:Last>
            <b:First>K.M.</b:First>
          </b:Person>
          <b:Person>
            <b:Last>Borders</b:Last>
            <b:First>C.M.</b:First>
          </b:Person>
        </b:NameList>
      </b:Author>
    </b:Author>
    <b:Title>Comorbid Deafblindness and Autism Spectrum, Disorder—Characteristics, Differential Diagnosis, and Possible Interventions</b:Title>
    <b:JournalName>Journal of Autism and Developmental Disorders</b:JournalName>
    <b:Year>2017</b:Year>
    <b:Pages>95-117</b:Pages>
    <b:Volume>4</b:Volume>
    <b:DOI>10.1007/s40489-016-0100-2</b:DOI>
    <b:RefOrder>15</b:RefOrder>
  </b:Source>
  <b:Source>
    <b:Tag>Hoe09</b:Tag>
    <b:SourceType>JournalArticle</b:SourceType>
    <b:Guid>{6929B8D8-608F-4D81-8326-C2DBEBDB8E05}</b:Guid>
    <b:Author>
      <b:Author>
        <b:NameList>
          <b:Person>
            <b:Last>Hoevenaars-van den Boom</b:Last>
            <b:First>M.A.A.</b:First>
          </b:Person>
          <b:Person>
            <b:Last>Antonissen</b:Last>
            <b:First>A.</b:First>
            <b:Middle>C. F. M.</b:Middle>
          </b:Person>
          <b:Person>
            <b:Last>Knoors</b:Last>
            <b:First>H.</b:First>
          </b:Person>
          <b:Person>
            <b:Last>Vervloed</b:Last>
            <b:First>M.P.J.</b:First>
          </b:Person>
        </b:NameList>
      </b:Author>
    </b:Author>
    <b:Title>Differentiating characteristics of deafblindness and autism in people with congenital deafblindness and profound intellectual disability</b:Title>
    <b:JournalName>Journal of Intellectual Disability Research</b:JournalName>
    <b:Year>2009</b:Year>
    <b:Pages>548–558</b:Pages>
    <b:Volume>53</b:Volume>
    <b:Issue>6</b:Issue>
    <b:DOI>10.1111/j.1365-2788.2009.01175.x</b:DOI>
    <b:RefOrder>16</b:RefOrder>
  </b:Source>
  <b:Source>
    <b:Tag>Dam14</b:Tag>
    <b:SourceType>JournalArticle</b:SourceType>
    <b:Guid>{CDE2BE74-F0DB-7549-AA23-06970A783473}</b:Guid>
    <b:Author>
      <b:Author>
        <b:NameList>
          <b:Person>
            <b:Last>Dammeyer</b:Last>
            <b:First>J</b:First>
          </b:Person>
        </b:NameList>
      </b:Author>
    </b:Author>
    <b:Title>Symptoms of Autism Amongst Children with Congenital Deafblindness</b:Title>
    <b:JournalName>Journal of Autism and Developmental Disorders</b:JournalName>
    <b:Year>2014</b:Year>
    <b:Pages>1095–1102</b:Pages>
    <b:Volume>44</b:Volume>
    <b:DOI>10.1007/s10803-013-1967-8</b:DOI>
    <b:RefOrder>17</b:RefOrder>
  </b:Source>
</b:Sources>
</file>

<file path=customXml/itemProps1.xml><?xml version="1.0" encoding="utf-8"?>
<ds:datastoreItem xmlns:ds="http://schemas.openxmlformats.org/officeDocument/2006/customXml" ds:itemID="{B9988EB7-276B-4AFC-B86E-CF5ADE556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DBIA Information Sheet TEMPLATE.dotx</Template>
  <TotalTime>27</TotalTime>
  <Pages>7</Pages>
  <Words>1343</Words>
  <Characters>7657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dc:creator>
  <cp:keywords/>
  <dc:description/>
  <cp:lastModifiedBy>Melanie Robartson</cp:lastModifiedBy>
  <cp:revision>5</cp:revision>
  <cp:lastPrinted>2021-09-13T04:29:00Z</cp:lastPrinted>
  <dcterms:created xsi:type="dcterms:W3CDTF">2023-12-15T07:52:00Z</dcterms:created>
  <dcterms:modified xsi:type="dcterms:W3CDTF">2023-12-15T08:38:00Z</dcterms:modified>
</cp:coreProperties>
</file>