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70F6D3" w14:textId="14B4D816" w:rsidR="005A1E93" w:rsidRPr="00CE1607" w:rsidRDefault="00BE77CB" w:rsidP="00CE1607">
      <w:pPr>
        <w:pStyle w:val="Heading1"/>
      </w:pPr>
      <w:r>
        <w:t>Cornelia de Lange Syndrome</w:t>
      </w:r>
    </w:p>
    <w:p w14:paraId="3FF77A1F" w14:textId="3EA81F05" w:rsidR="00A03D5E" w:rsidRDefault="00BE5DC9" w:rsidP="00CE1607">
      <w:pPr>
        <w:pStyle w:val="Subtitle"/>
      </w:pPr>
      <w:r w:rsidRPr="00BE5DC9">
        <w:t>Fact Sheet</w:t>
      </w:r>
    </w:p>
    <w:p w14:paraId="1D2F56E3" w14:textId="77777777" w:rsidR="00E3422D" w:rsidRDefault="00E3422D" w:rsidP="00CE1607">
      <w:pPr>
        <w:pStyle w:val="FeatureText"/>
        <w:sectPr w:rsidR="00E3422D" w:rsidSect="00E3422D">
          <w:footerReference w:type="even" r:id="rId12"/>
          <w:headerReference w:type="first" r:id="rId13"/>
          <w:type w:val="continuous"/>
          <w:pgSz w:w="11900" w:h="16840"/>
          <w:pgMar w:top="2835" w:right="1298" w:bottom="1814" w:left="1247" w:header="0" w:footer="0" w:gutter="0"/>
          <w:cols w:space="709"/>
          <w:titlePg/>
          <w:docGrid w:linePitch="360"/>
        </w:sectPr>
      </w:pPr>
    </w:p>
    <w:p w14:paraId="587C5CFE" w14:textId="7970EB09" w:rsidR="00BE77CB" w:rsidRDefault="00BE77CB" w:rsidP="00A80D4E">
      <w:pPr>
        <w:pStyle w:val="FeatureText"/>
      </w:pPr>
      <w:r>
        <w:t>Cornelia de Lange Syndrome (</w:t>
      </w:r>
      <w:proofErr w:type="spellStart"/>
      <w:r>
        <w:t>CdLS</w:t>
      </w:r>
      <w:proofErr w:type="spellEnd"/>
      <w:r>
        <w:t xml:space="preserve">) is a genetic </w:t>
      </w:r>
      <w:r w:rsidR="00597B19">
        <w:t>condition</w:t>
      </w:r>
      <w:r>
        <w:t xml:space="preserve">. People with </w:t>
      </w:r>
      <w:proofErr w:type="spellStart"/>
      <w:r>
        <w:t>CdLS</w:t>
      </w:r>
      <w:proofErr w:type="spellEnd"/>
      <w:r>
        <w:t xml:space="preserve"> have varied features and challenges, which may include </w:t>
      </w:r>
      <w:proofErr w:type="spellStart"/>
      <w:r>
        <w:t>deafblindness</w:t>
      </w:r>
      <w:proofErr w:type="spellEnd"/>
      <w:r>
        <w:t xml:space="preserve">.  </w:t>
      </w:r>
    </w:p>
    <w:p w14:paraId="30CF188B" w14:textId="28F1A05E" w:rsidR="00E033F0" w:rsidRDefault="00BE77CB" w:rsidP="00B41AE2">
      <w:pPr>
        <w:pStyle w:val="Heading2"/>
      </w:pPr>
      <w:r>
        <w:t>Characteristics</w:t>
      </w:r>
    </w:p>
    <w:p w14:paraId="661CBE69" w14:textId="1915CE53" w:rsidR="00E033F0" w:rsidRDefault="00E033F0" w:rsidP="00B41AE2">
      <w:pPr>
        <w:rPr>
          <w:shd w:val="clear" w:color="auto" w:fill="FFFFFF"/>
        </w:rPr>
      </w:pPr>
      <w:r>
        <w:rPr>
          <w:shd w:val="clear" w:color="auto" w:fill="FFFFFF"/>
        </w:rPr>
        <w:t xml:space="preserve">There </w:t>
      </w:r>
      <w:r w:rsidR="00597B19">
        <w:rPr>
          <w:shd w:val="clear" w:color="auto" w:fill="FFFFFF"/>
        </w:rPr>
        <w:t xml:space="preserve">are a few </w:t>
      </w:r>
      <w:r w:rsidR="00597B19" w:rsidRPr="00B41AE2">
        <w:t>forms</w:t>
      </w:r>
      <w:r w:rsidR="00597B19">
        <w:rPr>
          <w:shd w:val="clear" w:color="auto" w:fill="FFFFFF"/>
        </w:rPr>
        <w:t xml:space="preserve"> of </w:t>
      </w:r>
      <w:proofErr w:type="spellStart"/>
      <w:r w:rsidR="00597B19">
        <w:rPr>
          <w:shd w:val="clear" w:color="auto" w:fill="FFFFFF"/>
        </w:rPr>
        <w:t>CdLS</w:t>
      </w:r>
      <w:proofErr w:type="spellEnd"/>
      <w:r w:rsidR="00597B19">
        <w:rPr>
          <w:shd w:val="clear" w:color="auto" w:fill="FFFFFF"/>
        </w:rPr>
        <w:t xml:space="preserve">. </w:t>
      </w:r>
      <w:r>
        <w:rPr>
          <w:shd w:val="clear" w:color="auto" w:fill="FFFFFF"/>
        </w:rPr>
        <w:t>Many of the descriptions of the features</w:t>
      </w:r>
      <w:r w:rsidR="00597B19">
        <w:rPr>
          <w:shd w:val="clear" w:color="auto" w:fill="FFFFFF"/>
        </w:rPr>
        <w:t xml:space="preserve"> refer to the classical form. An individual </w:t>
      </w:r>
      <w:r>
        <w:rPr>
          <w:shd w:val="clear" w:color="auto" w:fill="FFFFFF"/>
        </w:rPr>
        <w:t xml:space="preserve">may be given the diagnosis of </w:t>
      </w:r>
      <w:proofErr w:type="spellStart"/>
      <w:r>
        <w:rPr>
          <w:shd w:val="clear" w:color="auto" w:fill="FFFFFF"/>
        </w:rPr>
        <w:t>CdLS</w:t>
      </w:r>
      <w:proofErr w:type="spellEnd"/>
      <w:r>
        <w:rPr>
          <w:shd w:val="clear" w:color="auto" w:fill="FFFFFF"/>
        </w:rPr>
        <w:t xml:space="preserve"> and not have </w:t>
      </w:r>
      <w:proofErr w:type="gramStart"/>
      <w:r>
        <w:rPr>
          <w:shd w:val="clear" w:color="auto" w:fill="FFFFFF"/>
        </w:rPr>
        <w:t>all of</w:t>
      </w:r>
      <w:proofErr w:type="gramEnd"/>
      <w:r>
        <w:rPr>
          <w:shd w:val="clear" w:color="auto" w:fill="FFFFFF"/>
        </w:rPr>
        <w:t xml:space="preserve"> the features listed below. </w:t>
      </w:r>
    </w:p>
    <w:p w14:paraId="1384C8F1" w14:textId="512A7D7B" w:rsidR="00D922BC" w:rsidRDefault="00BE77CB" w:rsidP="00D922BC">
      <w:pPr>
        <w:spacing w:after="160" w:line="259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A geneticist will establish a diagnosis of </w:t>
      </w:r>
      <w:proofErr w:type="spellStart"/>
      <w:r>
        <w:rPr>
          <w:rFonts w:cstheme="minorHAnsi"/>
          <w:color w:val="000000"/>
          <w:shd w:val="clear" w:color="auto" w:fill="FFFFFF"/>
        </w:rPr>
        <w:t>CdLS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after evaluating </w:t>
      </w:r>
      <w:proofErr w:type="gramStart"/>
      <w:r>
        <w:rPr>
          <w:rFonts w:cstheme="minorHAnsi"/>
          <w:color w:val="000000"/>
          <w:shd w:val="clear" w:color="auto" w:fill="FFFFFF"/>
        </w:rPr>
        <w:t>all of</w:t>
      </w:r>
      <w:proofErr w:type="gramEnd"/>
      <w:r>
        <w:rPr>
          <w:rFonts w:cstheme="minorHAnsi"/>
          <w:color w:val="000000"/>
          <w:shd w:val="clear" w:color="auto" w:fill="FFFFFF"/>
        </w:rPr>
        <w:t xml:space="preserve"> the criteria, which include: </w:t>
      </w:r>
    </w:p>
    <w:p w14:paraId="18AFC56F" w14:textId="7942E8CF" w:rsidR="00BE77CB" w:rsidRDefault="0049248D" w:rsidP="00BE77CB">
      <w:pPr>
        <w:pStyle w:val="ListParagraph"/>
        <w:numPr>
          <w:ilvl w:val="0"/>
          <w:numId w:val="3"/>
        </w:numPr>
        <w:spacing w:after="160" w:line="259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below average height and weight for age</w:t>
      </w:r>
    </w:p>
    <w:p w14:paraId="171AB098" w14:textId="331E9765" w:rsidR="00BE77CB" w:rsidRDefault="0049248D" w:rsidP="00BE77CB">
      <w:pPr>
        <w:pStyle w:val="ListParagraph"/>
        <w:numPr>
          <w:ilvl w:val="0"/>
          <w:numId w:val="3"/>
        </w:numPr>
        <w:spacing w:after="160" w:line="259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microcephaly </w:t>
      </w:r>
    </w:p>
    <w:p w14:paraId="22FAD562" w14:textId="04790807" w:rsidR="00BE77CB" w:rsidRDefault="0049248D" w:rsidP="00BE77CB">
      <w:pPr>
        <w:pStyle w:val="ListParagraph"/>
        <w:numPr>
          <w:ilvl w:val="0"/>
          <w:numId w:val="3"/>
        </w:numPr>
        <w:spacing w:after="160" w:line="259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developmental disability</w:t>
      </w:r>
    </w:p>
    <w:p w14:paraId="5A8B1D85" w14:textId="4F563B2B" w:rsidR="00BE77CB" w:rsidRDefault="0049248D" w:rsidP="00BE77CB">
      <w:pPr>
        <w:pStyle w:val="ListParagraph"/>
        <w:numPr>
          <w:ilvl w:val="0"/>
          <w:numId w:val="3"/>
        </w:numPr>
        <w:spacing w:after="160" w:line="259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gastrointestinal reflux and pain </w:t>
      </w:r>
    </w:p>
    <w:p w14:paraId="18428630" w14:textId="49BC5910" w:rsidR="00BE77CB" w:rsidRDefault="0049248D" w:rsidP="00BE77CB">
      <w:pPr>
        <w:pStyle w:val="ListParagraph"/>
        <w:numPr>
          <w:ilvl w:val="0"/>
          <w:numId w:val="3"/>
        </w:numPr>
        <w:spacing w:after="160" w:line="259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behavioural issues</w:t>
      </w:r>
    </w:p>
    <w:p w14:paraId="329AB1C4" w14:textId="0BA0C7DA" w:rsidR="00FA63A4" w:rsidRDefault="0049248D" w:rsidP="00BE77CB">
      <w:pPr>
        <w:pStyle w:val="ListParagraph"/>
        <w:numPr>
          <w:ilvl w:val="0"/>
          <w:numId w:val="3"/>
        </w:numPr>
        <w:spacing w:after="160" w:line="259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lots of body hair </w:t>
      </w:r>
    </w:p>
    <w:p w14:paraId="49CBA1B4" w14:textId="06E4B8D2" w:rsidR="00FA63A4" w:rsidRDefault="0049248D" w:rsidP="00BE77CB">
      <w:pPr>
        <w:pStyle w:val="ListParagraph"/>
        <w:numPr>
          <w:ilvl w:val="0"/>
          <w:numId w:val="3"/>
        </w:numPr>
        <w:spacing w:after="160" w:line="259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cleft palate </w:t>
      </w:r>
    </w:p>
    <w:p w14:paraId="672C41C6" w14:textId="08742BDE" w:rsidR="00BE77CB" w:rsidRDefault="00BE77CB" w:rsidP="00BE77CB">
      <w:pPr>
        <w:spacing w:after="160" w:line="259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Other characteristics associated with </w:t>
      </w:r>
      <w:proofErr w:type="spellStart"/>
      <w:r>
        <w:rPr>
          <w:rFonts w:cstheme="minorHAnsi"/>
          <w:color w:val="000000"/>
          <w:shd w:val="clear" w:color="auto" w:fill="FFFFFF"/>
        </w:rPr>
        <w:t>CdLS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: </w:t>
      </w:r>
    </w:p>
    <w:p w14:paraId="6BC38956" w14:textId="5D390D2B" w:rsidR="00BE77CB" w:rsidRDefault="0049248D" w:rsidP="00BE77CB">
      <w:pPr>
        <w:pStyle w:val="ListParagraph"/>
        <w:numPr>
          <w:ilvl w:val="0"/>
          <w:numId w:val="3"/>
        </w:numPr>
        <w:spacing w:after="160" w:line="259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distinctive facial features </w:t>
      </w:r>
    </w:p>
    <w:p w14:paraId="2675D3F6" w14:textId="1E8C0666" w:rsidR="00BE77CB" w:rsidRDefault="0049248D" w:rsidP="00BE77CB">
      <w:pPr>
        <w:pStyle w:val="ListParagraph"/>
        <w:numPr>
          <w:ilvl w:val="0"/>
          <w:numId w:val="3"/>
        </w:numPr>
        <w:spacing w:after="160" w:line="259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limb differences</w:t>
      </w:r>
    </w:p>
    <w:p w14:paraId="6478E0AB" w14:textId="76510431" w:rsidR="00BE77CB" w:rsidRDefault="0049248D" w:rsidP="00BE77CB">
      <w:pPr>
        <w:pStyle w:val="ListParagraph"/>
        <w:numPr>
          <w:ilvl w:val="0"/>
          <w:numId w:val="3"/>
        </w:numPr>
        <w:spacing w:after="160" w:line="259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eye structural differences</w:t>
      </w:r>
    </w:p>
    <w:p w14:paraId="1F6809E3" w14:textId="2484BCFB" w:rsidR="00BE77CB" w:rsidRDefault="0049248D" w:rsidP="00BE77CB">
      <w:pPr>
        <w:pStyle w:val="ListParagraph"/>
        <w:numPr>
          <w:ilvl w:val="0"/>
          <w:numId w:val="3"/>
        </w:numPr>
        <w:spacing w:after="160" w:line="259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vision impairment </w:t>
      </w:r>
    </w:p>
    <w:p w14:paraId="233A7284" w14:textId="63FA696F" w:rsidR="00BE77CB" w:rsidRDefault="0049248D" w:rsidP="00BE77CB">
      <w:pPr>
        <w:pStyle w:val="ListParagraph"/>
        <w:numPr>
          <w:ilvl w:val="0"/>
          <w:numId w:val="3"/>
        </w:numPr>
        <w:spacing w:after="160" w:line="259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hearing impairment </w:t>
      </w:r>
    </w:p>
    <w:p w14:paraId="38BDB7B5" w14:textId="7F5284F0" w:rsidR="00BE77CB" w:rsidRDefault="0049248D" w:rsidP="00BE77CB">
      <w:pPr>
        <w:pStyle w:val="ListParagraph"/>
        <w:numPr>
          <w:ilvl w:val="0"/>
          <w:numId w:val="3"/>
        </w:numPr>
        <w:spacing w:after="160" w:line="259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communication delays</w:t>
      </w:r>
    </w:p>
    <w:p w14:paraId="0BA8395C" w14:textId="202EE8AE" w:rsidR="00BE77CB" w:rsidRDefault="0049248D" w:rsidP="00BE77CB">
      <w:pPr>
        <w:pStyle w:val="ListParagraph"/>
        <w:numPr>
          <w:ilvl w:val="0"/>
          <w:numId w:val="3"/>
        </w:numPr>
        <w:spacing w:after="160" w:line="259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feeding difficulties </w:t>
      </w:r>
    </w:p>
    <w:p w14:paraId="1752AF2D" w14:textId="3AB70557" w:rsidR="00BE77CB" w:rsidRDefault="0049248D" w:rsidP="00BE77CB">
      <w:pPr>
        <w:pStyle w:val="ListParagraph"/>
        <w:numPr>
          <w:ilvl w:val="0"/>
          <w:numId w:val="3"/>
        </w:numPr>
        <w:spacing w:after="160" w:line="259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seizures </w:t>
      </w:r>
    </w:p>
    <w:p w14:paraId="2B299A73" w14:textId="3BDB0AC5" w:rsidR="00BE77CB" w:rsidRPr="00BE77CB" w:rsidRDefault="0049248D" w:rsidP="00BE77CB">
      <w:pPr>
        <w:pStyle w:val="ListParagraph"/>
        <w:numPr>
          <w:ilvl w:val="0"/>
          <w:numId w:val="3"/>
        </w:numPr>
        <w:spacing w:after="160" w:line="259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heart defects </w:t>
      </w:r>
    </w:p>
    <w:p w14:paraId="47C3E42F" w14:textId="5EE06552" w:rsidR="003E550E" w:rsidRDefault="003E550E" w:rsidP="003E550E">
      <w:pPr>
        <w:spacing w:after="160" w:line="259" w:lineRule="auto"/>
        <w:rPr>
          <w:rFonts w:cstheme="minorHAnsi"/>
          <w:color w:val="000000"/>
          <w:shd w:val="clear" w:color="auto" w:fill="FFFFFF"/>
        </w:rPr>
      </w:pPr>
      <w:r w:rsidRPr="003E550E">
        <w:rPr>
          <w:rFonts w:cstheme="minorHAnsi"/>
          <w:color w:val="000000"/>
          <w:shd w:val="clear" w:color="auto" w:fill="FFFFFF"/>
        </w:rPr>
        <w:t xml:space="preserve">There is usually no family history of the disorder or similar conditions. </w:t>
      </w:r>
      <w:r w:rsidR="00FA63A4">
        <w:rPr>
          <w:rFonts w:cstheme="minorHAnsi"/>
          <w:color w:val="000000"/>
          <w:shd w:val="clear" w:color="auto" w:fill="FFFFFF"/>
        </w:rPr>
        <w:t xml:space="preserve">It is a rare condition and affects boys and girls equally. </w:t>
      </w:r>
    </w:p>
    <w:p w14:paraId="38F964EE" w14:textId="512027A3" w:rsidR="003E550E" w:rsidRPr="00253FF3" w:rsidRDefault="00FE46A3" w:rsidP="00B41AE2">
      <w:pPr>
        <w:pStyle w:val="Heading2"/>
        <w:rPr>
          <w:shd w:val="clear" w:color="auto" w:fill="FFFFFF"/>
        </w:rPr>
      </w:pPr>
      <w:r>
        <w:rPr>
          <w:shd w:val="clear" w:color="auto" w:fill="FFFFFF"/>
        </w:rPr>
        <w:t>Cornelia de Lange</w:t>
      </w:r>
      <w:r w:rsidR="003E550E" w:rsidRPr="00253FF3">
        <w:rPr>
          <w:shd w:val="clear" w:color="auto" w:fill="FFFFFF"/>
        </w:rPr>
        <w:t xml:space="preserve"> syndrome and </w:t>
      </w:r>
      <w:proofErr w:type="spellStart"/>
      <w:r w:rsidR="003E550E" w:rsidRPr="00253FF3">
        <w:rPr>
          <w:shd w:val="clear" w:color="auto" w:fill="FFFFFF"/>
        </w:rPr>
        <w:t>deafblindness</w:t>
      </w:r>
      <w:proofErr w:type="spellEnd"/>
      <w:r w:rsidR="003E550E" w:rsidRPr="00253FF3">
        <w:rPr>
          <w:shd w:val="clear" w:color="auto" w:fill="FFFFFF"/>
        </w:rPr>
        <w:t xml:space="preserve"> </w:t>
      </w:r>
    </w:p>
    <w:p w14:paraId="65F0A877" w14:textId="09401E51" w:rsidR="003E550E" w:rsidRDefault="00E033F0" w:rsidP="003E550E">
      <w:pPr>
        <w:spacing w:after="160" w:line="259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Individuals with </w:t>
      </w:r>
      <w:proofErr w:type="spellStart"/>
      <w:r>
        <w:rPr>
          <w:rFonts w:cstheme="minorHAnsi"/>
          <w:color w:val="000000"/>
          <w:shd w:val="clear" w:color="auto" w:fill="FFFFFF"/>
        </w:rPr>
        <w:t>CdLS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may experience both hearing and vision impairment. </w:t>
      </w:r>
      <w:r w:rsidR="00D10ECE">
        <w:rPr>
          <w:rFonts w:cstheme="minorHAnsi"/>
          <w:color w:val="000000"/>
          <w:shd w:val="clear" w:color="auto" w:fill="FFFFFF"/>
        </w:rPr>
        <w:t xml:space="preserve">Understanding the individual’s level of functional vision and hearing is important to ensuring that intervention and activities are planned in an accessible manner. </w:t>
      </w:r>
      <w:r w:rsidR="00B41AE2">
        <w:rPr>
          <w:rFonts w:cstheme="minorHAnsi"/>
          <w:color w:val="000000"/>
          <w:shd w:val="clear" w:color="auto" w:fill="FFFFFF"/>
        </w:rPr>
        <w:t xml:space="preserve">See also </w:t>
      </w:r>
      <w:hyperlink r:id="rId14" w:history="1">
        <w:r w:rsidR="00B41AE2" w:rsidRPr="0057552E">
          <w:rPr>
            <w:rStyle w:val="Strong"/>
            <w:color w:val="002060"/>
            <w:u w:val="single"/>
          </w:rPr>
          <w:t>What is</w:t>
        </w:r>
        <w:r w:rsidR="00B41AE2" w:rsidRPr="0057552E">
          <w:rPr>
            <w:rStyle w:val="Strong"/>
            <w:color w:val="002060"/>
            <w:u w:val="single"/>
          </w:rPr>
          <w:t xml:space="preserve"> </w:t>
        </w:r>
        <w:proofErr w:type="spellStart"/>
        <w:r w:rsidR="00B41AE2" w:rsidRPr="0057552E">
          <w:rPr>
            <w:rStyle w:val="Strong"/>
            <w:color w:val="002060"/>
            <w:u w:val="single"/>
          </w:rPr>
          <w:t>deafblindness</w:t>
        </w:r>
        <w:proofErr w:type="spellEnd"/>
        <w:r w:rsidR="00B41AE2" w:rsidRPr="0057552E">
          <w:rPr>
            <w:rStyle w:val="Strong"/>
            <w:color w:val="002060"/>
            <w:u w:val="single"/>
          </w:rPr>
          <w:t>?</w:t>
        </w:r>
      </w:hyperlink>
    </w:p>
    <w:p w14:paraId="79B93762" w14:textId="11B1B6E0" w:rsidR="003E550E" w:rsidRPr="00253FF3" w:rsidRDefault="003E550E" w:rsidP="00B41AE2">
      <w:pPr>
        <w:pStyle w:val="Heading2"/>
        <w:rPr>
          <w:shd w:val="clear" w:color="auto" w:fill="FFFFFF"/>
        </w:rPr>
      </w:pPr>
      <w:r w:rsidRPr="00253FF3">
        <w:rPr>
          <w:shd w:val="clear" w:color="auto" w:fill="FFFFFF"/>
        </w:rPr>
        <w:t xml:space="preserve">Development </w:t>
      </w:r>
    </w:p>
    <w:p w14:paraId="69C16ADE" w14:textId="5367605D" w:rsidR="003E550E" w:rsidRPr="003E550E" w:rsidRDefault="003E550E" w:rsidP="003E550E">
      <w:pPr>
        <w:spacing w:after="160" w:line="259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Most children with </w:t>
      </w:r>
      <w:proofErr w:type="spellStart"/>
      <w:r w:rsidR="00FE46A3">
        <w:rPr>
          <w:rFonts w:cstheme="minorHAnsi"/>
          <w:color w:val="000000"/>
          <w:shd w:val="clear" w:color="auto" w:fill="FFFFFF"/>
        </w:rPr>
        <w:t>CdLS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</w:t>
      </w:r>
      <w:r w:rsidR="00597B19">
        <w:rPr>
          <w:rFonts w:cstheme="minorHAnsi"/>
          <w:color w:val="000000"/>
          <w:shd w:val="clear" w:color="auto" w:fill="FFFFFF"/>
        </w:rPr>
        <w:t>have developmental delay. This may include intellectual disability, learning disabilit</w:t>
      </w:r>
      <w:r w:rsidR="00C11F1D">
        <w:rPr>
          <w:rFonts w:cstheme="minorHAnsi"/>
          <w:color w:val="000000"/>
          <w:shd w:val="clear" w:color="auto" w:fill="FFFFFF"/>
        </w:rPr>
        <w:t>y</w:t>
      </w:r>
      <w:r w:rsidR="00597B19">
        <w:rPr>
          <w:rFonts w:cstheme="minorHAnsi"/>
          <w:color w:val="000000"/>
          <w:shd w:val="clear" w:color="auto" w:fill="FFFFFF"/>
        </w:rPr>
        <w:t xml:space="preserve"> and language delay.</w:t>
      </w:r>
      <w:r w:rsidR="0049248D">
        <w:rPr>
          <w:rFonts w:cstheme="minorHAnsi"/>
          <w:color w:val="000000"/>
          <w:shd w:val="clear" w:color="auto" w:fill="FFFFFF"/>
        </w:rPr>
        <w:t xml:space="preserve"> Developmental outcomes for each person vary.</w:t>
      </w:r>
      <w:r>
        <w:rPr>
          <w:rFonts w:cstheme="minorHAnsi"/>
          <w:color w:val="000000"/>
          <w:shd w:val="clear" w:color="auto" w:fill="FFFFFF"/>
        </w:rPr>
        <w:t xml:space="preserve">  </w:t>
      </w:r>
    </w:p>
    <w:p w14:paraId="4410643B" w14:textId="4F55E14A" w:rsidR="003E550E" w:rsidRPr="00253FF3" w:rsidRDefault="003E550E" w:rsidP="00B41AE2">
      <w:pPr>
        <w:pStyle w:val="Heading2"/>
        <w:rPr>
          <w:shd w:val="clear" w:color="auto" w:fill="FFFFFF"/>
        </w:rPr>
      </w:pPr>
      <w:r w:rsidRPr="00253FF3">
        <w:rPr>
          <w:shd w:val="clear" w:color="auto" w:fill="FFFFFF"/>
        </w:rPr>
        <w:t xml:space="preserve">Behaviour </w:t>
      </w:r>
    </w:p>
    <w:p w14:paraId="5AC2C0E1" w14:textId="3057E592" w:rsidR="00253FF3" w:rsidRDefault="00FE46A3" w:rsidP="00FE46A3">
      <w:pPr>
        <w:spacing w:after="160" w:line="259" w:lineRule="auto"/>
        <w:textAlignment w:val="baseline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Individuals with </w:t>
      </w:r>
      <w:proofErr w:type="spellStart"/>
      <w:r>
        <w:rPr>
          <w:rFonts w:cstheme="minorHAnsi"/>
          <w:color w:val="000000"/>
          <w:shd w:val="clear" w:color="auto" w:fill="FFFFFF"/>
        </w:rPr>
        <w:t>CdLS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may </w:t>
      </w:r>
      <w:r w:rsidR="00B01470">
        <w:rPr>
          <w:rFonts w:cstheme="minorHAnsi"/>
          <w:color w:val="000000"/>
          <w:shd w:val="clear" w:color="auto" w:fill="FFFFFF"/>
        </w:rPr>
        <w:t>self-injur</w:t>
      </w:r>
      <w:r w:rsidR="002F0D90">
        <w:rPr>
          <w:rFonts w:cstheme="minorHAnsi"/>
          <w:color w:val="000000"/>
          <w:shd w:val="clear" w:color="auto" w:fill="FFFFFF"/>
        </w:rPr>
        <w:t>e</w:t>
      </w:r>
      <w:r w:rsidR="00B01470">
        <w:rPr>
          <w:rFonts w:cstheme="minorHAnsi"/>
          <w:color w:val="000000"/>
          <w:shd w:val="clear" w:color="auto" w:fill="FFFFFF"/>
        </w:rPr>
        <w:t xml:space="preserve">, </w:t>
      </w:r>
      <w:r w:rsidR="002F0D90">
        <w:rPr>
          <w:rFonts w:cstheme="minorHAnsi"/>
          <w:color w:val="000000"/>
          <w:shd w:val="clear" w:color="auto" w:fill="FFFFFF"/>
        </w:rPr>
        <w:t xml:space="preserve">engage in </w:t>
      </w:r>
      <w:r w:rsidR="007B667F">
        <w:rPr>
          <w:rFonts w:cstheme="minorHAnsi"/>
          <w:color w:val="000000"/>
          <w:shd w:val="clear" w:color="auto" w:fill="FFFFFF"/>
        </w:rPr>
        <w:t xml:space="preserve">repetitive </w:t>
      </w:r>
      <w:proofErr w:type="gramStart"/>
      <w:r w:rsidR="007B667F">
        <w:rPr>
          <w:rFonts w:cstheme="minorHAnsi"/>
          <w:color w:val="000000"/>
          <w:shd w:val="clear" w:color="auto" w:fill="FFFFFF"/>
        </w:rPr>
        <w:t>rituals</w:t>
      </w:r>
      <w:proofErr w:type="gramEnd"/>
      <w:r w:rsidR="00B01470">
        <w:rPr>
          <w:rFonts w:cstheme="minorHAnsi"/>
          <w:color w:val="000000"/>
          <w:shd w:val="clear" w:color="auto" w:fill="FFFFFF"/>
        </w:rPr>
        <w:t xml:space="preserve"> </w:t>
      </w:r>
      <w:r w:rsidR="002F0D90">
        <w:rPr>
          <w:rFonts w:cstheme="minorHAnsi"/>
          <w:color w:val="000000"/>
          <w:shd w:val="clear" w:color="auto" w:fill="FFFFFF"/>
        </w:rPr>
        <w:t>or have behaviours resemblant of</w:t>
      </w:r>
      <w:r w:rsidR="002F0D90">
        <w:rPr>
          <w:rFonts w:cstheme="minorHAnsi"/>
          <w:color w:val="000000"/>
          <w:shd w:val="clear" w:color="auto" w:fill="FFFFFF"/>
        </w:rPr>
        <w:t xml:space="preserve"> autism. </w:t>
      </w:r>
      <w:r w:rsidR="002F0D90">
        <w:rPr>
          <w:rFonts w:cstheme="minorHAnsi"/>
          <w:color w:val="000000"/>
          <w:shd w:val="clear" w:color="auto" w:fill="FFFFFF"/>
        </w:rPr>
        <w:t>Contributing</w:t>
      </w:r>
      <w:r w:rsidR="00B01470">
        <w:rPr>
          <w:rFonts w:cstheme="minorHAnsi"/>
          <w:color w:val="000000"/>
          <w:shd w:val="clear" w:color="auto" w:fill="FFFFFF"/>
        </w:rPr>
        <w:t xml:space="preserve"> factors</w:t>
      </w:r>
      <w:r w:rsidR="002F0D90">
        <w:rPr>
          <w:rFonts w:cstheme="minorHAnsi"/>
          <w:color w:val="000000"/>
          <w:shd w:val="clear" w:color="auto" w:fill="FFFFFF"/>
        </w:rPr>
        <w:t xml:space="preserve"> can</w:t>
      </w:r>
      <w:r w:rsidR="00B01470">
        <w:rPr>
          <w:rFonts w:cstheme="minorHAnsi"/>
          <w:color w:val="000000"/>
          <w:shd w:val="clear" w:color="auto" w:fill="FFFFFF"/>
        </w:rPr>
        <w:t xml:space="preserve"> includ</w:t>
      </w:r>
      <w:r w:rsidR="002F0D90">
        <w:rPr>
          <w:rFonts w:cstheme="minorHAnsi"/>
          <w:color w:val="000000"/>
          <w:shd w:val="clear" w:color="auto" w:fill="FFFFFF"/>
        </w:rPr>
        <w:t>e</w:t>
      </w:r>
    </w:p>
    <w:p w14:paraId="49672E2F" w14:textId="4E7C3C71" w:rsidR="00B01470" w:rsidRDefault="00C11F1D" w:rsidP="00B01470">
      <w:pPr>
        <w:pStyle w:val="ListParagraph"/>
        <w:numPr>
          <w:ilvl w:val="0"/>
          <w:numId w:val="3"/>
        </w:numPr>
        <w:spacing w:after="160" w:line="259" w:lineRule="auto"/>
        <w:textAlignment w:val="baseline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pain or discomfort</w:t>
      </w:r>
    </w:p>
    <w:p w14:paraId="10C3B74E" w14:textId="001417A3" w:rsidR="00B01470" w:rsidRDefault="00C11F1D" w:rsidP="00B01470">
      <w:pPr>
        <w:pStyle w:val="ListParagraph"/>
        <w:numPr>
          <w:ilvl w:val="0"/>
          <w:numId w:val="3"/>
        </w:numPr>
        <w:spacing w:after="160" w:line="259" w:lineRule="auto"/>
        <w:textAlignment w:val="baseline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sensory seeking/avoiding behaviour</w:t>
      </w:r>
    </w:p>
    <w:p w14:paraId="2ACE172C" w14:textId="6D95FAFA" w:rsidR="00B01470" w:rsidRDefault="00C11F1D" w:rsidP="00B01470">
      <w:pPr>
        <w:pStyle w:val="ListParagraph"/>
        <w:numPr>
          <w:ilvl w:val="0"/>
          <w:numId w:val="3"/>
        </w:numPr>
        <w:spacing w:after="160" w:line="259" w:lineRule="auto"/>
        <w:textAlignment w:val="baseline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escaping the demands of a task </w:t>
      </w:r>
    </w:p>
    <w:p w14:paraId="21AAB7CA" w14:textId="44BC38CA" w:rsidR="00B01470" w:rsidRDefault="00C11F1D" w:rsidP="00B01470">
      <w:pPr>
        <w:pStyle w:val="ListParagraph"/>
        <w:numPr>
          <w:ilvl w:val="0"/>
          <w:numId w:val="3"/>
        </w:numPr>
        <w:spacing w:after="160" w:line="259" w:lineRule="auto"/>
        <w:textAlignment w:val="baseline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a mode of communication</w:t>
      </w:r>
    </w:p>
    <w:p w14:paraId="4DA6CF5C" w14:textId="13EFC919" w:rsidR="004C147E" w:rsidRDefault="00C11F1D" w:rsidP="00B01470">
      <w:pPr>
        <w:pStyle w:val="ListParagraph"/>
        <w:numPr>
          <w:ilvl w:val="0"/>
          <w:numId w:val="3"/>
        </w:numPr>
        <w:spacing w:after="160" w:line="259" w:lineRule="auto"/>
        <w:textAlignment w:val="baseline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multi-sensory impairment </w:t>
      </w:r>
    </w:p>
    <w:p w14:paraId="3DFF7003" w14:textId="0ABF2BF0" w:rsidR="00597B19" w:rsidRDefault="00C11F1D" w:rsidP="00B01470">
      <w:pPr>
        <w:pStyle w:val="ListParagraph"/>
        <w:numPr>
          <w:ilvl w:val="0"/>
          <w:numId w:val="3"/>
        </w:numPr>
        <w:spacing w:after="160" w:line="259" w:lineRule="auto"/>
        <w:textAlignment w:val="baseline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health conditions</w:t>
      </w:r>
    </w:p>
    <w:p w14:paraId="1DC10830" w14:textId="7D365283" w:rsidR="00BE5DC9" w:rsidRPr="0049248D" w:rsidRDefault="00366F74" w:rsidP="00B41AE2">
      <w:pPr>
        <w:pStyle w:val="Heading2"/>
      </w:pPr>
      <w:r w:rsidRPr="0049248D">
        <w:t>Intervention</w:t>
      </w:r>
    </w:p>
    <w:p w14:paraId="1651AE99" w14:textId="1EAE78A6" w:rsidR="00D10ECE" w:rsidRPr="0049248D" w:rsidRDefault="00D10ECE" w:rsidP="0049248D">
      <w:pPr>
        <w:rPr>
          <w:rFonts w:cstheme="minorHAnsi"/>
          <w:b/>
        </w:rPr>
      </w:pPr>
      <w:r w:rsidRPr="0049248D">
        <w:rPr>
          <w:rFonts w:cstheme="minorHAnsi"/>
        </w:rPr>
        <w:t xml:space="preserve">All individuals with </w:t>
      </w:r>
      <w:proofErr w:type="spellStart"/>
      <w:r w:rsidRPr="0049248D">
        <w:rPr>
          <w:rFonts w:cstheme="minorHAnsi"/>
        </w:rPr>
        <w:t>CdLS</w:t>
      </w:r>
      <w:proofErr w:type="spellEnd"/>
      <w:r w:rsidR="00597B19" w:rsidRPr="0049248D">
        <w:rPr>
          <w:rFonts w:cstheme="minorHAnsi"/>
        </w:rPr>
        <w:t xml:space="preserve"> progress at their own rate</w:t>
      </w:r>
      <w:r w:rsidRPr="0049248D">
        <w:rPr>
          <w:rFonts w:cstheme="minorHAnsi"/>
        </w:rPr>
        <w:t xml:space="preserve"> </w:t>
      </w:r>
      <w:r w:rsidR="00597B19" w:rsidRPr="0049248D">
        <w:rPr>
          <w:rFonts w:cstheme="minorHAnsi"/>
        </w:rPr>
        <w:t>and</w:t>
      </w:r>
      <w:r w:rsidRPr="0049248D">
        <w:rPr>
          <w:rFonts w:cstheme="minorHAnsi"/>
        </w:rPr>
        <w:t xml:space="preserve"> will continue to learn throughout their lives. The team supporting a child with </w:t>
      </w:r>
      <w:proofErr w:type="spellStart"/>
      <w:r w:rsidRPr="0049248D">
        <w:rPr>
          <w:rFonts w:cstheme="minorHAnsi"/>
        </w:rPr>
        <w:t>CdLS</w:t>
      </w:r>
      <w:proofErr w:type="spellEnd"/>
      <w:r w:rsidRPr="0049248D">
        <w:rPr>
          <w:rFonts w:cstheme="minorHAnsi"/>
        </w:rPr>
        <w:t xml:space="preserve"> may include: </w:t>
      </w:r>
    </w:p>
    <w:p w14:paraId="6C115016" w14:textId="1C7DD865" w:rsidR="00D10ECE" w:rsidRDefault="00D10ECE" w:rsidP="00D10ECE">
      <w:pPr>
        <w:pStyle w:val="ListParagraph"/>
        <w:numPr>
          <w:ilvl w:val="0"/>
          <w:numId w:val="3"/>
        </w:numPr>
        <w:spacing w:after="160" w:line="259" w:lineRule="auto"/>
        <w:textAlignment w:val="baseline"/>
        <w:rPr>
          <w:rFonts w:cstheme="minorHAnsi"/>
          <w:color w:val="000000"/>
          <w:shd w:val="clear" w:color="auto" w:fill="FFFFFF"/>
        </w:rPr>
      </w:pPr>
      <w:r w:rsidRPr="00D10ECE">
        <w:t>P</w:t>
      </w:r>
      <w:r w:rsidR="00597B19">
        <w:t>aediatrician</w:t>
      </w:r>
    </w:p>
    <w:p w14:paraId="2CEFBBEA" w14:textId="056E56F8" w:rsidR="00D10ECE" w:rsidRDefault="00597B19" w:rsidP="00D10ECE">
      <w:pPr>
        <w:pStyle w:val="ListParagraph"/>
        <w:numPr>
          <w:ilvl w:val="0"/>
          <w:numId w:val="3"/>
        </w:numPr>
        <w:spacing w:after="160" w:line="259" w:lineRule="auto"/>
        <w:textAlignment w:val="baseline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Gastroenterologist</w:t>
      </w:r>
    </w:p>
    <w:p w14:paraId="56859902" w14:textId="52DEEE0B" w:rsidR="00D10ECE" w:rsidRDefault="00D10ECE" w:rsidP="00D10ECE">
      <w:pPr>
        <w:pStyle w:val="ListParagraph"/>
        <w:numPr>
          <w:ilvl w:val="0"/>
          <w:numId w:val="3"/>
        </w:numPr>
        <w:spacing w:after="160" w:line="259" w:lineRule="auto"/>
        <w:textAlignment w:val="baseline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Cardiologist</w:t>
      </w:r>
    </w:p>
    <w:p w14:paraId="7EC36379" w14:textId="5D55FB10" w:rsidR="00CB41BC" w:rsidRDefault="00CB41BC" w:rsidP="00D10ECE">
      <w:pPr>
        <w:pStyle w:val="ListParagraph"/>
        <w:numPr>
          <w:ilvl w:val="0"/>
          <w:numId w:val="3"/>
        </w:numPr>
        <w:spacing w:after="160" w:line="259" w:lineRule="auto"/>
        <w:textAlignment w:val="baseline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Ophthalmol</w:t>
      </w:r>
      <w:r w:rsidR="007F30B5">
        <w:rPr>
          <w:rFonts w:cstheme="minorHAnsi"/>
          <w:color w:val="000000"/>
          <w:shd w:val="clear" w:color="auto" w:fill="FFFFFF"/>
        </w:rPr>
        <w:t>o</w:t>
      </w:r>
      <w:r>
        <w:rPr>
          <w:rFonts w:cstheme="minorHAnsi"/>
          <w:color w:val="000000"/>
          <w:shd w:val="clear" w:color="auto" w:fill="FFFFFF"/>
        </w:rPr>
        <w:t>gist</w:t>
      </w:r>
    </w:p>
    <w:p w14:paraId="307A53B2" w14:textId="41C79377" w:rsidR="00CB41BC" w:rsidRDefault="00CB41BC" w:rsidP="00D10ECE">
      <w:pPr>
        <w:pStyle w:val="ListParagraph"/>
        <w:numPr>
          <w:ilvl w:val="0"/>
          <w:numId w:val="3"/>
        </w:numPr>
        <w:spacing w:after="160" w:line="259" w:lineRule="auto"/>
        <w:textAlignment w:val="baseline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ENT</w:t>
      </w:r>
    </w:p>
    <w:p w14:paraId="20710A4F" w14:textId="159068F0" w:rsidR="007F30B5" w:rsidRDefault="007F30B5" w:rsidP="00D10ECE">
      <w:pPr>
        <w:pStyle w:val="ListParagraph"/>
        <w:numPr>
          <w:ilvl w:val="0"/>
          <w:numId w:val="3"/>
        </w:numPr>
        <w:spacing w:after="160" w:line="259" w:lineRule="auto"/>
        <w:textAlignment w:val="baseline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Orthoptist</w:t>
      </w:r>
    </w:p>
    <w:p w14:paraId="45D8226C" w14:textId="52E00349" w:rsidR="00D10ECE" w:rsidRDefault="00D10ECE" w:rsidP="00D10ECE">
      <w:pPr>
        <w:pStyle w:val="ListParagraph"/>
        <w:numPr>
          <w:ilvl w:val="0"/>
          <w:numId w:val="3"/>
        </w:numPr>
        <w:spacing w:after="160" w:line="259" w:lineRule="auto"/>
        <w:textAlignment w:val="baseline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Audiolog</w:t>
      </w:r>
      <w:r w:rsidR="00597B19">
        <w:rPr>
          <w:rFonts w:cstheme="minorHAnsi"/>
          <w:color w:val="000000"/>
          <w:shd w:val="clear" w:color="auto" w:fill="FFFFFF"/>
        </w:rPr>
        <w:t>ist</w:t>
      </w:r>
    </w:p>
    <w:p w14:paraId="5A79A13F" w14:textId="1526A8F2" w:rsidR="00D10ECE" w:rsidRDefault="00D10ECE" w:rsidP="00D10ECE">
      <w:pPr>
        <w:pStyle w:val="ListParagraph"/>
        <w:numPr>
          <w:ilvl w:val="0"/>
          <w:numId w:val="3"/>
        </w:numPr>
        <w:spacing w:after="160" w:line="259" w:lineRule="auto"/>
        <w:textAlignment w:val="baseline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lastRenderedPageBreak/>
        <w:t>Physiotherapist</w:t>
      </w:r>
    </w:p>
    <w:p w14:paraId="53B0DCE7" w14:textId="72C57631" w:rsidR="00D10ECE" w:rsidRDefault="00D10ECE" w:rsidP="00D10ECE">
      <w:pPr>
        <w:pStyle w:val="ListParagraph"/>
        <w:numPr>
          <w:ilvl w:val="0"/>
          <w:numId w:val="3"/>
        </w:numPr>
        <w:spacing w:after="160" w:line="259" w:lineRule="auto"/>
        <w:textAlignment w:val="baseline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Speech pathologist </w:t>
      </w:r>
    </w:p>
    <w:p w14:paraId="1C543914" w14:textId="3340988F" w:rsidR="00D10ECE" w:rsidRDefault="00D10ECE" w:rsidP="00D10ECE">
      <w:pPr>
        <w:pStyle w:val="ListParagraph"/>
        <w:numPr>
          <w:ilvl w:val="0"/>
          <w:numId w:val="3"/>
        </w:numPr>
        <w:spacing w:after="160" w:line="259" w:lineRule="auto"/>
        <w:textAlignment w:val="baseline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Occupational therapist </w:t>
      </w:r>
    </w:p>
    <w:p w14:paraId="2901E040" w14:textId="7FCCED99" w:rsidR="00BE5DC9" w:rsidRPr="00B41AE2" w:rsidRDefault="00BE5DC9" w:rsidP="0057552E">
      <w:pPr>
        <w:pStyle w:val="ParagraphHeader"/>
        <w:rPr>
          <w:rStyle w:val="Strong"/>
          <w:b/>
          <w:bCs/>
        </w:rPr>
      </w:pPr>
      <w:r w:rsidRPr="00B41AE2">
        <w:rPr>
          <w:rStyle w:val="Strong"/>
          <w:b/>
          <w:bCs/>
        </w:rPr>
        <w:t xml:space="preserve">Additional members of the team, </w:t>
      </w:r>
      <w:r w:rsidRPr="00B41AE2">
        <w:rPr>
          <w:rStyle w:val="Strong"/>
          <w:b/>
          <w:bCs/>
        </w:rPr>
        <w:br/>
        <w:t xml:space="preserve">where vision and hearing </w:t>
      </w:r>
      <w:r w:rsidR="002F0D90">
        <w:rPr>
          <w:rStyle w:val="Strong"/>
          <w:b/>
          <w:bCs/>
        </w:rPr>
        <w:t xml:space="preserve">are affected </w:t>
      </w:r>
      <w:r w:rsidRPr="00B41AE2">
        <w:rPr>
          <w:rStyle w:val="Strong"/>
          <w:b/>
          <w:bCs/>
        </w:rPr>
        <w:t>can include:</w:t>
      </w:r>
    </w:p>
    <w:p w14:paraId="4804BCEF" w14:textId="53A1D1C4" w:rsidR="00BE5DC9" w:rsidRPr="00777E9E" w:rsidRDefault="00BE5DC9" w:rsidP="00CE1607">
      <w:pPr>
        <w:pStyle w:val="ListParagraph"/>
        <w:numPr>
          <w:ilvl w:val="0"/>
          <w:numId w:val="2"/>
        </w:numPr>
        <w:rPr>
          <w:lang w:val="en-US"/>
        </w:rPr>
      </w:pPr>
      <w:r w:rsidRPr="00777E9E">
        <w:rPr>
          <w:lang w:val="en-US"/>
        </w:rPr>
        <w:t>Deafblind Consultant</w:t>
      </w:r>
    </w:p>
    <w:p w14:paraId="78D0F3D0" w14:textId="04820489" w:rsidR="00BE5DC9" w:rsidRPr="00357EFE" w:rsidRDefault="00BE5DC9" w:rsidP="00CE1607">
      <w:pPr>
        <w:pStyle w:val="ListParagraph"/>
        <w:numPr>
          <w:ilvl w:val="0"/>
          <w:numId w:val="2"/>
        </w:numPr>
        <w:rPr>
          <w:lang w:val="en-US"/>
        </w:rPr>
      </w:pPr>
      <w:r w:rsidRPr="00357EFE">
        <w:rPr>
          <w:lang w:val="en-US"/>
        </w:rPr>
        <w:t>Orientation and Mobility Instructor</w:t>
      </w:r>
    </w:p>
    <w:p w14:paraId="03266E59" w14:textId="4FF2D772" w:rsidR="00BE5DC9" w:rsidRPr="00357EFE" w:rsidRDefault="00BE5DC9" w:rsidP="00CE1607">
      <w:pPr>
        <w:pStyle w:val="ListParagraph"/>
        <w:numPr>
          <w:ilvl w:val="0"/>
          <w:numId w:val="2"/>
        </w:numPr>
        <w:rPr>
          <w:lang w:val="en-US"/>
        </w:rPr>
      </w:pPr>
      <w:r w:rsidRPr="00357EFE">
        <w:rPr>
          <w:lang w:val="en-US"/>
        </w:rPr>
        <w:t>Communication Guide</w:t>
      </w:r>
    </w:p>
    <w:p w14:paraId="59111A15" w14:textId="5CD234E3" w:rsidR="00C515FC" w:rsidRDefault="00BE5DC9" w:rsidP="00CE1607">
      <w:pPr>
        <w:pStyle w:val="ListParagraph"/>
        <w:numPr>
          <w:ilvl w:val="0"/>
          <w:numId w:val="2"/>
        </w:numPr>
        <w:rPr>
          <w:lang w:val="en-US"/>
        </w:rPr>
      </w:pPr>
      <w:r w:rsidRPr="00357EFE">
        <w:rPr>
          <w:lang w:val="en-US"/>
        </w:rPr>
        <w:t>Consultant Teacher/s (Deafblindness</w:t>
      </w:r>
      <w:r w:rsidR="0049248D">
        <w:rPr>
          <w:lang w:val="en-US"/>
        </w:rPr>
        <w:t xml:space="preserve"> </w:t>
      </w:r>
      <w:r w:rsidRPr="00357EFE">
        <w:rPr>
          <w:lang w:val="en-US"/>
        </w:rPr>
        <w:t>/</w:t>
      </w:r>
      <w:r w:rsidR="0049248D">
        <w:rPr>
          <w:lang w:val="en-US"/>
        </w:rPr>
        <w:t xml:space="preserve"> </w:t>
      </w:r>
      <w:r w:rsidRPr="00357EFE">
        <w:rPr>
          <w:lang w:val="en-US"/>
        </w:rPr>
        <w:t>Sensory Impairmen</w:t>
      </w:r>
      <w:r w:rsidR="00777E9E" w:rsidRPr="00357EFE">
        <w:rPr>
          <w:lang w:val="en-US"/>
        </w:rPr>
        <w:t>t)</w:t>
      </w:r>
    </w:p>
    <w:p w14:paraId="31D4B942" w14:textId="7150B110" w:rsidR="007B6A65" w:rsidRDefault="007B6A65" w:rsidP="00B41AE2">
      <w:pPr>
        <w:pStyle w:val="Heading2"/>
        <w:rPr>
          <w:shd w:val="clear" w:color="auto" w:fill="FFFFFF"/>
        </w:rPr>
      </w:pPr>
      <w:r w:rsidRPr="007B6A65">
        <w:rPr>
          <w:shd w:val="clear" w:color="auto" w:fill="FFFFFF"/>
        </w:rPr>
        <w:t xml:space="preserve">Cornelia de Lange </w:t>
      </w:r>
      <w:r>
        <w:rPr>
          <w:shd w:val="clear" w:color="auto" w:fill="FFFFFF"/>
        </w:rPr>
        <w:t>S</w:t>
      </w:r>
      <w:r w:rsidRPr="007B6A65">
        <w:rPr>
          <w:shd w:val="clear" w:color="auto" w:fill="FFFFFF"/>
        </w:rPr>
        <w:t xml:space="preserve">yndrome </w:t>
      </w:r>
      <w:r>
        <w:rPr>
          <w:shd w:val="clear" w:color="auto" w:fill="FFFFFF"/>
        </w:rPr>
        <w:t xml:space="preserve">in Australia </w:t>
      </w:r>
    </w:p>
    <w:p w14:paraId="58C2C25B" w14:textId="167DAB53" w:rsidR="00597B19" w:rsidRDefault="007B6A65" w:rsidP="007B6A65">
      <w:pPr>
        <w:rPr>
          <w:rFonts w:cstheme="minorHAnsi"/>
          <w:shd w:val="clear" w:color="auto" w:fill="FFFFFF"/>
        </w:rPr>
      </w:pPr>
      <w:r w:rsidRPr="00D427CA">
        <w:rPr>
          <w:rFonts w:cstheme="minorHAnsi"/>
          <w:shd w:val="clear" w:color="auto" w:fill="FFFFFF"/>
        </w:rPr>
        <w:t xml:space="preserve">Connecting with other families and knowledgeable professionals can support you on your journey with </w:t>
      </w:r>
      <w:r>
        <w:t>Cornelia de Lange</w:t>
      </w:r>
      <w:r w:rsidRPr="00253FF3">
        <w:t xml:space="preserve"> syndrome</w:t>
      </w:r>
      <w:r w:rsidR="00597B19">
        <w:rPr>
          <w:rFonts w:cstheme="minorHAnsi"/>
          <w:shd w:val="clear" w:color="auto" w:fill="FFFFFF"/>
        </w:rPr>
        <w:t>.</w:t>
      </w:r>
    </w:p>
    <w:p w14:paraId="340C8488" w14:textId="78692AFD" w:rsidR="00597B19" w:rsidRDefault="00597B19" w:rsidP="00597B19">
      <w:pPr>
        <w:spacing w:after="0"/>
        <w:rPr>
          <w:rStyle w:val="Hyperlink"/>
        </w:rPr>
      </w:pPr>
      <w:r>
        <w:rPr>
          <w:lang w:val="en-US"/>
        </w:rPr>
        <w:t xml:space="preserve">For more information about Cornelia de Lange Syndrome in Australia, please visit the </w:t>
      </w:r>
      <w:r w:rsidRPr="00E537CC">
        <w:t xml:space="preserve">Cornelia de Lange Syndrome Association (Australasia) </w:t>
      </w:r>
      <w:r>
        <w:t xml:space="preserve">Inc. </w:t>
      </w:r>
      <w:r w:rsidRPr="00E537CC">
        <w:t>website</w:t>
      </w:r>
      <w:r>
        <w:t xml:space="preserve"> </w:t>
      </w:r>
      <w:hyperlink r:id="rId15" w:history="1">
        <w:r w:rsidR="00C11F1D" w:rsidRPr="0057552E">
          <w:rPr>
            <w:rStyle w:val="Hyperlink"/>
            <w:b/>
            <w:bCs/>
            <w:color w:val="002060"/>
          </w:rPr>
          <w:t>www.cdls.org.au</w:t>
        </w:r>
      </w:hyperlink>
    </w:p>
    <w:p w14:paraId="46861F07" w14:textId="77777777" w:rsidR="00597B19" w:rsidRPr="00E537CC" w:rsidRDefault="00597B19" w:rsidP="00597B19">
      <w:pPr>
        <w:spacing w:after="0"/>
        <w:rPr>
          <w:lang w:val="en-US"/>
        </w:rPr>
      </w:pPr>
    </w:p>
    <w:p w14:paraId="3CD159A2" w14:textId="573599DE" w:rsidR="000E23CA" w:rsidRPr="007B6A65" w:rsidRDefault="007B6A65" w:rsidP="00E537CC">
      <w:pPr>
        <w:pStyle w:val="NormalWhite"/>
        <w:rPr>
          <w:lang w:val="en-US"/>
        </w:rPr>
      </w:pPr>
      <w:r>
        <w:rPr>
          <w:noProof/>
          <w:lang w:eastAsia="en-AU"/>
        </w:rPr>
        <mc:AlternateContent>
          <mc:Choice Requires="wps">
            <w:drawing>
              <wp:inline distT="0" distB="0" distL="0" distR="0" wp14:anchorId="5412749A" wp14:editId="526C3E08">
                <wp:extent cx="2745105" cy="925200"/>
                <wp:effectExtent l="0" t="0" r="0" b="1905"/>
                <wp:docPr id="1" name="Text Box 1" descr="For further information and reference list see the &#10;Congenital Rubella Syndrome in Australia - Information Sheet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5105" cy="925200"/>
                        </a:xfrm>
                        <a:prstGeom prst="rect">
                          <a:avLst/>
                        </a:prstGeom>
                        <a:solidFill>
                          <a:srgbClr val="0C1E6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6B641F" w14:textId="0B55541D" w:rsidR="00C54DF4" w:rsidRPr="00C11F1D" w:rsidRDefault="00597B19" w:rsidP="00C11F1D">
                            <w:pPr>
                              <w:spacing w:after="0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11F1D">
                              <w:rPr>
                                <w:sz w:val="24"/>
                                <w:szCs w:val="24"/>
                                <w:lang w:val="en-US"/>
                              </w:rPr>
                              <w:t>References for this fact sheet are available upon request.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16000" tIns="45720" rIns="216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412749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alt="For further information and reference list see the &#10;Congenital Rubella Syndrome in Australia - Information Sheet&#10;" style="width:216.15pt;height:72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" fillcolor="#0c1e63" stroked="f" strokeweight=".5pt">
                <v:textbox inset="6mm,,6mm">
                  <w:txbxContent>
                    <w:p w14:paraId="306B641F" w14:textId="0B55541D" w:rsidR="00C54DF4" w:rsidRPr="00C11F1D" w:rsidRDefault="00597B19" w:rsidP="00C11F1D">
                      <w:pPr>
                        <w:spacing w:after="0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C11F1D">
                        <w:rPr>
                          <w:sz w:val="24"/>
                          <w:szCs w:val="24"/>
                          <w:lang w:val="en-US"/>
                        </w:rPr>
                        <w:t>References for this fact sheet are available upon request.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E1E0F9A" w14:textId="0489C4C0" w:rsidR="002F117F" w:rsidRPr="00E537CC" w:rsidRDefault="00CC1FE4" w:rsidP="00CE1607">
      <w:pPr>
        <w:rPr>
          <w:lang w:val="en-US"/>
        </w:rPr>
      </w:pPr>
      <w:r w:rsidRPr="00C515FC">
        <w:rPr>
          <w:lang w:val="en-US"/>
        </w:rPr>
        <w:t xml:space="preserve">Published: </w:t>
      </w:r>
      <w:r w:rsidR="00A855B0">
        <w:rPr>
          <w:lang w:val="en-US"/>
        </w:rPr>
        <w:t xml:space="preserve">June </w:t>
      </w:r>
      <w:r w:rsidR="00070CBE">
        <w:rPr>
          <w:lang w:val="en-US"/>
        </w:rPr>
        <w:t>2021</w:t>
      </w:r>
    </w:p>
    <w:p w14:paraId="3C5649CC" w14:textId="77777777" w:rsidR="002F117F" w:rsidRDefault="002F117F" w:rsidP="00CE1607">
      <w:pPr>
        <w:rPr>
          <w:lang w:val="en-US"/>
        </w:rPr>
      </w:pPr>
    </w:p>
    <w:sectPr w:rsidR="002F117F" w:rsidSect="00E3422D">
      <w:type w:val="continuous"/>
      <w:pgSz w:w="11900" w:h="16840"/>
      <w:pgMar w:top="1155" w:right="1298" w:bottom="1814" w:left="1247" w:header="709" w:footer="113" w:gutter="0"/>
      <w:cols w:num="2"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A64A5E" w14:textId="77777777" w:rsidR="002967D6" w:rsidRDefault="002967D6" w:rsidP="00CE1607">
      <w:r>
        <w:separator/>
      </w:r>
    </w:p>
  </w:endnote>
  <w:endnote w:type="continuationSeparator" w:id="0">
    <w:p w14:paraId="0BCB831D" w14:textId="77777777" w:rsidR="002967D6" w:rsidRDefault="002967D6" w:rsidP="00CE1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xima Nova Rg">
    <w:altName w:val="Tahoma"/>
    <w:panose1 w:val="020B0604020202020204"/>
    <w:charset w:val="00"/>
    <w:family w:val="auto"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roximaNova-Regular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AC3894" w14:textId="71BDF96B" w:rsidR="00E3422D" w:rsidRDefault="00E3422D">
    <w:pPr>
      <w:pStyle w:val="Footer"/>
    </w:pPr>
    <w:r w:rsidRPr="00E3422D">
      <w:rPr>
        <w:noProof/>
        <w:lang w:eastAsia="en-AU"/>
      </w:rPr>
      <w:drawing>
        <wp:anchor distT="0" distB="0" distL="114300" distR="114300" simplePos="0" relativeHeight="251669504" behindDoc="0" locked="0" layoutInCell="1" allowOverlap="1" wp14:anchorId="0A212425" wp14:editId="4B34134E">
          <wp:simplePos x="0" y="0"/>
          <wp:positionH relativeFrom="column">
            <wp:posOffset>0</wp:posOffset>
          </wp:positionH>
          <wp:positionV relativeFrom="page">
            <wp:posOffset>9873615</wp:posOffset>
          </wp:positionV>
          <wp:extent cx="2934335" cy="396875"/>
          <wp:effectExtent l="0" t="0" r="0" b="0"/>
          <wp:wrapSquare wrapText="bothSides"/>
          <wp:docPr id="81" name="Picture 81" descr="Deafblind Information Australi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" name="Picture 81" descr="Deafblind Information Australia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4335" cy="396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3422D">
      <w:rPr>
        <w:noProof/>
        <w:lang w:eastAsia="en-AU"/>
      </w:rPr>
      <w:drawing>
        <wp:anchor distT="0" distB="0" distL="114300" distR="114300" simplePos="0" relativeHeight="251670528" behindDoc="0" locked="0" layoutInCell="1" allowOverlap="1" wp14:anchorId="70CE2E50" wp14:editId="0C4FB2AD">
          <wp:simplePos x="0" y="0"/>
          <wp:positionH relativeFrom="column">
            <wp:posOffset>4613910</wp:posOffset>
          </wp:positionH>
          <wp:positionV relativeFrom="page">
            <wp:posOffset>9962938</wp:posOffset>
          </wp:positionV>
          <wp:extent cx="1583690" cy="202565"/>
          <wp:effectExtent l="0" t="0" r="3810" b="635"/>
          <wp:wrapSquare wrapText="bothSides"/>
          <wp:docPr id="82" name="Picture 82" descr="Deafblind Information Australia supported logos: Able Australia, Senses Australia, Deafblind Australi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" name="Picture 82" descr="Deafblind Information Australia supported logos: Able Australia, Senses Australia, Deafblind Australia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3690" cy="202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CE7090" w14:textId="77777777" w:rsidR="002967D6" w:rsidRDefault="002967D6" w:rsidP="00CE1607">
      <w:r>
        <w:separator/>
      </w:r>
    </w:p>
  </w:footnote>
  <w:footnote w:type="continuationSeparator" w:id="0">
    <w:p w14:paraId="0FAE8FD8" w14:textId="77777777" w:rsidR="002967D6" w:rsidRDefault="002967D6" w:rsidP="00CE16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8DE630" w14:textId="0C5E7044" w:rsidR="007C3A5F" w:rsidRDefault="00E3422D" w:rsidP="00CE1607">
    <w:pPr>
      <w:pStyle w:val="Header"/>
    </w:pPr>
    <w:r w:rsidRPr="00AF28AD">
      <w:rPr>
        <w:noProof/>
        <w:color w:val="1C2574"/>
        <w:lang w:eastAsia="en-AU"/>
      </w:rPr>
      <w:drawing>
        <wp:anchor distT="0" distB="0" distL="114300" distR="114300" simplePos="0" relativeHeight="251667456" behindDoc="1" locked="0" layoutInCell="1" allowOverlap="1" wp14:anchorId="211B3D57" wp14:editId="1EF69F82">
          <wp:simplePos x="0" y="0"/>
          <wp:positionH relativeFrom="page">
            <wp:posOffset>212</wp:posOffset>
          </wp:positionH>
          <wp:positionV relativeFrom="page">
            <wp:posOffset>0</wp:posOffset>
          </wp:positionV>
          <wp:extent cx="7562742" cy="1363133"/>
          <wp:effectExtent l="0" t="0" r="0" b="0"/>
          <wp:wrapNone/>
          <wp:docPr id="20" name="Picture 20" descr="Deafblind Information Australi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 descr="Deafblind Information Australia Logo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4" r="24" b="87249"/>
                  <a:stretch/>
                </pic:blipFill>
                <pic:spPr bwMode="auto">
                  <a:xfrm>
                    <a:off x="0" y="0"/>
                    <a:ext cx="7562742" cy="136313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F28AD" w:rsidRPr="00AF28AD">
      <w:rPr>
        <w:color w:val="1C2574"/>
      </w:rPr>
      <w:t>Deafblind Information Australia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077BBE"/>
    <w:multiLevelType w:val="hybridMultilevel"/>
    <w:tmpl w:val="034CCC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92A2A"/>
    <w:multiLevelType w:val="hybridMultilevel"/>
    <w:tmpl w:val="EA963088"/>
    <w:lvl w:ilvl="0" w:tplc="77A0A546">
      <w:numFmt w:val="bullet"/>
      <w:lvlText w:val=""/>
      <w:lvlJc w:val="left"/>
      <w:pPr>
        <w:ind w:left="720" w:hanging="360"/>
      </w:pPr>
      <w:rPr>
        <w:rFonts w:ascii="Symbol" w:eastAsiaTheme="minorHAnsi" w:hAnsi="Symbol" w:cs="Proxima Nova Rg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A6B86"/>
    <w:multiLevelType w:val="hybridMultilevel"/>
    <w:tmpl w:val="12083E70"/>
    <w:lvl w:ilvl="0" w:tplc="3E6E753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8D1370"/>
    <w:multiLevelType w:val="hybridMultilevel"/>
    <w:tmpl w:val="D5780596"/>
    <w:lvl w:ilvl="0" w:tplc="0188FD5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805DF9"/>
    <w:multiLevelType w:val="hybridMultilevel"/>
    <w:tmpl w:val="5CAE0458"/>
    <w:lvl w:ilvl="0" w:tplc="88DE2CF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1E3ADF"/>
    <w:multiLevelType w:val="hybridMultilevel"/>
    <w:tmpl w:val="DD92B3BE"/>
    <w:lvl w:ilvl="0" w:tplc="D034D39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6F193B"/>
    <w:multiLevelType w:val="multilevel"/>
    <w:tmpl w:val="3716A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10126F"/>
    <w:multiLevelType w:val="hybridMultilevel"/>
    <w:tmpl w:val="A66031DE"/>
    <w:lvl w:ilvl="0" w:tplc="649AFE44">
      <w:start w:val="1"/>
      <w:numFmt w:val="bullet"/>
      <w:lvlText w:val=""/>
      <w:lvlJc w:val="left"/>
      <w:pPr>
        <w:ind w:left="397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4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D6F"/>
    <w:rsid w:val="00050A26"/>
    <w:rsid w:val="00070CBE"/>
    <w:rsid w:val="000E23CA"/>
    <w:rsid w:val="000E6AE3"/>
    <w:rsid w:val="00153AE9"/>
    <w:rsid w:val="001B7CED"/>
    <w:rsid w:val="001D597F"/>
    <w:rsid w:val="002050B5"/>
    <w:rsid w:val="002500C0"/>
    <w:rsid w:val="00253FF3"/>
    <w:rsid w:val="002651B5"/>
    <w:rsid w:val="002967D6"/>
    <w:rsid w:val="002B3D44"/>
    <w:rsid w:val="002F0D90"/>
    <w:rsid w:val="002F117F"/>
    <w:rsid w:val="002F2E44"/>
    <w:rsid w:val="00301452"/>
    <w:rsid w:val="00335E27"/>
    <w:rsid w:val="00357EFE"/>
    <w:rsid w:val="00366F74"/>
    <w:rsid w:val="00380FEB"/>
    <w:rsid w:val="00396564"/>
    <w:rsid w:val="003B348D"/>
    <w:rsid w:val="003B451B"/>
    <w:rsid w:val="003B5151"/>
    <w:rsid w:val="003C1449"/>
    <w:rsid w:val="003E550E"/>
    <w:rsid w:val="004014FF"/>
    <w:rsid w:val="00411414"/>
    <w:rsid w:val="0041584D"/>
    <w:rsid w:val="0044701A"/>
    <w:rsid w:val="004852F3"/>
    <w:rsid w:val="0049248D"/>
    <w:rsid w:val="004B52E4"/>
    <w:rsid w:val="004B7665"/>
    <w:rsid w:val="004C147E"/>
    <w:rsid w:val="004E1FF9"/>
    <w:rsid w:val="004F5E80"/>
    <w:rsid w:val="00500ED3"/>
    <w:rsid w:val="0057552E"/>
    <w:rsid w:val="00597B19"/>
    <w:rsid w:val="005D4317"/>
    <w:rsid w:val="005F0BED"/>
    <w:rsid w:val="00627802"/>
    <w:rsid w:val="006457EA"/>
    <w:rsid w:val="006715A3"/>
    <w:rsid w:val="007371B2"/>
    <w:rsid w:val="00770BCF"/>
    <w:rsid w:val="00777E9E"/>
    <w:rsid w:val="007A18C1"/>
    <w:rsid w:val="007A426F"/>
    <w:rsid w:val="007B667F"/>
    <w:rsid w:val="007B6A65"/>
    <w:rsid w:val="007C38F5"/>
    <w:rsid w:val="007C3A5F"/>
    <w:rsid w:val="007F0A8C"/>
    <w:rsid w:val="007F30B5"/>
    <w:rsid w:val="007F42B0"/>
    <w:rsid w:val="00800015"/>
    <w:rsid w:val="008372CE"/>
    <w:rsid w:val="00891BD1"/>
    <w:rsid w:val="008A4B99"/>
    <w:rsid w:val="008E2F75"/>
    <w:rsid w:val="008E47E3"/>
    <w:rsid w:val="00931848"/>
    <w:rsid w:val="00965F2A"/>
    <w:rsid w:val="009A451E"/>
    <w:rsid w:val="009F3426"/>
    <w:rsid w:val="00A03D5E"/>
    <w:rsid w:val="00A523D5"/>
    <w:rsid w:val="00A66231"/>
    <w:rsid w:val="00A80D4E"/>
    <w:rsid w:val="00A855B0"/>
    <w:rsid w:val="00A90B01"/>
    <w:rsid w:val="00AF28AD"/>
    <w:rsid w:val="00B01470"/>
    <w:rsid w:val="00B05675"/>
    <w:rsid w:val="00B41AE2"/>
    <w:rsid w:val="00B74B1C"/>
    <w:rsid w:val="00B7526C"/>
    <w:rsid w:val="00B77C7E"/>
    <w:rsid w:val="00B93493"/>
    <w:rsid w:val="00BE5DC9"/>
    <w:rsid w:val="00BE77CB"/>
    <w:rsid w:val="00C07534"/>
    <w:rsid w:val="00C11F1D"/>
    <w:rsid w:val="00C515FC"/>
    <w:rsid w:val="00C54DF4"/>
    <w:rsid w:val="00CB3F5C"/>
    <w:rsid w:val="00CB41BC"/>
    <w:rsid w:val="00CC1FE4"/>
    <w:rsid w:val="00CE1607"/>
    <w:rsid w:val="00D10ECE"/>
    <w:rsid w:val="00D50793"/>
    <w:rsid w:val="00D61E06"/>
    <w:rsid w:val="00D922BC"/>
    <w:rsid w:val="00D9766A"/>
    <w:rsid w:val="00DA3B3E"/>
    <w:rsid w:val="00DB7D75"/>
    <w:rsid w:val="00DC1CDE"/>
    <w:rsid w:val="00DC7FC0"/>
    <w:rsid w:val="00DF0662"/>
    <w:rsid w:val="00DF0924"/>
    <w:rsid w:val="00E033F0"/>
    <w:rsid w:val="00E1268C"/>
    <w:rsid w:val="00E3422D"/>
    <w:rsid w:val="00E41033"/>
    <w:rsid w:val="00E537CC"/>
    <w:rsid w:val="00E77D1F"/>
    <w:rsid w:val="00EA6B90"/>
    <w:rsid w:val="00ED3D6F"/>
    <w:rsid w:val="00EF18BA"/>
    <w:rsid w:val="00EF301F"/>
    <w:rsid w:val="00F61196"/>
    <w:rsid w:val="00F64E05"/>
    <w:rsid w:val="00FA63A4"/>
    <w:rsid w:val="00FC256B"/>
    <w:rsid w:val="00FE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33364E"/>
  <w15:chartTrackingRefBased/>
  <w15:docId w15:val="{B0D80DC1-CABE-424A-BE38-864FCD229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607"/>
    <w:pPr>
      <w:spacing w:after="240" w:line="276" w:lineRule="auto"/>
    </w:pPr>
    <w:rPr>
      <w:sz w:val="20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E1607"/>
    <w:pPr>
      <w:autoSpaceDE w:val="0"/>
      <w:autoSpaceDN w:val="0"/>
      <w:adjustRightInd w:val="0"/>
      <w:spacing w:after="120" w:line="360" w:lineRule="auto"/>
      <w:textAlignment w:val="center"/>
      <w:outlineLvl w:val="0"/>
    </w:pPr>
    <w:rPr>
      <w:rFonts w:ascii="Arial" w:hAnsi="Arial" w:cs="Arial"/>
      <w:b/>
      <w:bCs/>
      <w:color w:val="0C1E63"/>
      <w:sz w:val="44"/>
      <w:szCs w:val="44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1AE2"/>
    <w:pPr>
      <w:keepNext/>
      <w:keepLines/>
      <w:spacing w:before="40" w:after="80"/>
      <w:outlineLvl w:val="1"/>
    </w:pPr>
    <w:rPr>
      <w:rFonts w:asciiTheme="majorHAnsi" w:eastAsiaTheme="majorEastAsia" w:hAnsiTheme="majorHAnsi" w:cstheme="majorBidi"/>
      <w:b/>
      <w:color w:val="00206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9248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uiPriority w:val="30"/>
    <w:qFormat/>
    <w:rsid w:val="007F42B0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0C1E63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2B0"/>
    <w:rPr>
      <w:i/>
      <w:iCs/>
      <w:color w:val="0C1E63"/>
    </w:rPr>
  </w:style>
  <w:style w:type="character" w:styleId="IntenseReference">
    <w:name w:val="Intense Reference"/>
    <w:basedOn w:val="DefaultParagraphFont"/>
    <w:uiPriority w:val="32"/>
    <w:qFormat/>
    <w:rsid w:val="007F42B0"/>
    <w:rPr>
      <w:b/>
      <w:bCs/>
      <w:smallCaps/>
      <w:color w:val="0C1E63"/>
      <w:spacing w:val="5"/>
    </w:rPr>
  </w:style>
  <w:style w:type="character" w:styleId="IntenseEmphasis">
    <w:name w:val="Intense Emphasis"/>
    <w:basedOn w:val="DefaultParagraphFont"/>
    <w:uiPriority w:val="21"/>
    <w:qFormat/>
    <w:rsid w:val="007F42B0"/>
    <w:rPr>
      <w:i/>
      <w:iCs/>
      <w:color w:val="0C1E63"/>
    </w:rPr>
  </w:style>
  <w:style w:type="character" w:customStyle="1" w:styleId="Heading2Char">
    <w:name w:val="Heading 2 Char"/>
    <w:basedOn w:val="DefaultParagraphFont"/>
    <w:link w:val="Heading2"/>
    <w:uiPriority w:val="9"/>
    <w:rsid w:val="00B41AE2"/>
    <w:rPr>
      <w:rFonts w:asciiTheme="majorHAnsi" w:eastAsiaTheme="majorEastAsia" w:hAnsiTheme="majorHAnsi" w:cstheme="majorBidi"/>
      <w:b/>
      <w:color w:val="002060"/>
      <w:szCs w:val="26"/>
    </w:rPr>
  </w:style>
  <w:style w:type="paragraph" w:customStyle="1" w:styleId="NormalWhite">
    <w:name w:val="Normal White"/>
    <w:basedOn w:val="Normal"/>
    <w:qFormat/>
    <w:rsid w:val="00153AE9"/>
    <w:rPr>
      <w:color w:val="FFFFFF" w:themeColor="background1"/>
    </w:rPr>
  </w:style>
  <w:style w:type="character" w:customStyle="1" w:styleId="Heading1Char">
    <w:name w:val="Heading 1 Char"/>
    <w:basedOn w:val="DefaultParagraphFont"/>
    <w:link w:val="Heading1"/>
    <w:uiPriority w:val="9"/>
    <w:rsid w:val="00CE1607"/>
    <w:rPr>
      <w:rFonts w:ascii="Arial" w:hAnsi="Arial" w:cs="Arial"/>
      <w:b/>
      <w:bCs/>
      <w:color w:val="0C1E63"/>
      <w:sz w:val="44"/>
      <w:szCs w:val="44"/>
      <w:lang w:val="en-US"/>
    </w:rPr>
  </w:style>
  <w:style w:type="paragraph" w:styleId="Subtitle">
    <w:name w:val="Subtitle"/>
    <w:basedOn w:val="Normal"/>
    <w:link w:val="SubtitleChar"/>
    <w:autoRedefine/>
    <w:uiPriority w:val="99"/>
    <w:qFormat/>
    <w:rsid w:val="00DA3B3E"/>
    <w:pPr>
      <w:suppressAutoHyphens/>
      <w:autoSpaceDE w:val="0"/>
      <w:autoSpaceDN w:val="0"/>
      <w:adjustRightInd w:val="0"/>
      <w:spacing w:after="440" w:line="240" w:lineRule="auto"/>
      <w:textAlignment w:val="center"/>
    </w:pPr>
    <w:rPr>
      <w:rFonts w:ascii="Arial" w:hAnsi="Arial" w:cs="Arial"/>
      <w:b/>
      <w:bCs/>
      <w:color w:val="C4161C"/>
      <w:sz w:val="36"/>
      <w:szCs w:val="36"/>
      <w:lang w:val="en-US"/>
    </w:rPr>
  </w:style>
  <w:style w:type="character" w:customStyle="1" w:styleId="SubtitleChar">
    <w:name w:val="Subtitle Char"/>
    <w:basedOn w:val="DefaultParagraphFont"/>
    <w:link w:val="Subtitle"/>
    <w:uiPriority w:val="99"/>
    <w:rsid w:val="00DA3B3E"/>
    <w:rPr>
      <w:rFonts w:ascii="Arial" w:hAnsi="Arial" w:cs="Arial"/>
      <w:b/>
      <w:bCs/>
      <w:color w:val="C4161C"/>
      <w:sz w:val="36"/>
      <w:szCs w:val="36"/>
      <w:lang w:val="en-US"/>
    </w:rPr>
  </w:style>
  <w:style w:type="paragraph" w:customStyle="1" w:styleId="FeatureParagraph">
    <w:name w:val="Feature Paragraph"/>
    <w:basedOn w:val="Normal"/>
    <w:uiPriority w:val="99"/>
    <w:rsid w:val="00BE5DC9"/>
    <w:pPr>
      <w:suppressAutoHyphens/>
      <w:autoSpaceDE w:val="0"/>
      <w:autoSpaceDN w:val="0"/>
      <w:adjustRightInd w:val="0"/>
      <w:spacing w:after="340" w:line="400" w:lineRule="atLeast"/>
      <w:textAlignment w:val="center"/>
    </w:pPr>
    <w:rPr>
      <w:rFonts w:ascii="Arial" w:hAnsi="Arial" w:cs="ProximaNova-Regular"/>
      <w:color w:val="0C1E63"/>
      <w:lang w:val="en-US"/>
    </w:rPr>
  </w:style>
  <w:style w:type="paragraph" w:customStyle="1" w:styleId="ParagraphHeader">
    <w:name w:val="Paragraph Header"/>
    <w:basedOn w:val="Normal"/>
    <w:autoRedefine/>
    <w:uiPriority w:val="99"/>
    <w:qFormat/>
    <w:rsid w:val="0057552E"/>
    <w:pPr>
      <w:suppressAutoHyphens/>
      <w:autoSpaceDE w:val="0"/>
      <w:autoSpaceDN w:val="0"/>
      <w:adjustRightInd w:val="0"/>
      <w:spacing w:before="240" w:after="80" w:line="240" w:lineRule="auto"/>
      <w:textAlignment w:val="center"/>
    </w:pPr>
    <w:rPr>
      <w:rFonts w:ascii="Arial" w:hAnsi="Arial" w:cs="Proxima Nova Rg"/>
      <w:b/>
      <w:bCs/>
      <w:color w:val="002060"/>
      <w:szCs w:val="25"/>
      <w:lang w:val="en-US"/>
    </w:rPr>
  </w:style>
  <w:style w:type="character" w:styleId="Strong">
    <w:name w:val="Strong"/>
    <w:basedOn w:val="DefaultParagraphFont"/>
    <w:uiPriority w:val="22"/>
    <w:qFormat/>
    <w:rsid w:val="00BE5DC9"/>
    <w:rPr>
      <w:b/>
      <w:bCs/>
    </w:rPr>
  </w:style>
  <w:style w:type="paragraph" w:customStyle="1" w:styleId="StoryHeader">
    <w:name w:val="Story Header"/>
    <w:basedOn w:val="Heading2"/>
    <w:qFormat/>
    <w:rsid w:val="007F42B0"/>
    <w:rPr>
      <w:b w:val="0"/>
      <w:bCs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1D59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597F"/>
  </w:style>
  <w:style w:type="paragraph" w:styleId="Footer">
    <w:name w:val="footer"/>
    <w:basedOn w:val="Normal"/>
    <w:link w:val="FooterChar"/>
    <w:uiPriority w:val="99"/>
    <w:unhideWhenUsed/>
    <w:rsid w:val="001D59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597F"/>
  </w:style>
  <w:style w:type="paragraph" w:customStyle="1" w:styleId="Default">
    <w:name w:val="Default"/>
    <w:rsid w:val="00A03D5E"/>
    <w:pPr>
      <w:autoSpaceDE w:val="0"/>
      <w:autoSpaceDN w:val="0"/>
      <w:adjustRightInd w:val="0"/>
    </w:pPr>
    <w:rPr>
      <w:rFonts w:ascii="Proxima Nova Rg" w:hAnsi="Proxima Nova Rg" w:cs="Proxima Nova Rg"/>
      <w:color w:val="000000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891BD1"/>
  </w:style>
  <w:style w:type="paragraph" w:styleId="NoSpacing">
    <w:name w:val="No Spacing"/>
    <w:uiPriority w:val="1"/>
    <w:qFormat/>
    <w:rsid w:val="00C07534"/>
  </w:style>
  <w:style w:type="paragraph" w:styleId="ListParagraph">
    <w:name w:val="List Paragraph"/>
    <w:basedOn w:val="Normal"/>
    <w:uiPriority w:val="34"/>
    <w:qFormat/>
    <w:rsid w:val="004E1FF9"/>
    <w:pPr>
      <w:ind w:left="720"/>
      <w:contextualSpacing/>
    </w:pPr>
  </w:style>
  <w:style w:type="paragraph" w:customStyle="1" w:styleId="FeatureText">
    <w:name w:val="Feature Text"/>
    <w:basedOn w:val="Normal"/>
    <w:qFormat/>
    <w:rsid w:val="00CE1607"/>
    <w:rPr>
      <w:color w:val="0C1E63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C54DF4"/>
    <w:rPr>
      <w:color w:val="FFFFFF" w:themeColor="background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B6A6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A6B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6B90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EA6B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6B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6B90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F117F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7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7B19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C11F1D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49248D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5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://www.cdls.org.au/" TargetMode="Externa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deafblindinformation.org.au/about-deafblindness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spe:Receivers xmlns:spe="http://schemas.microsoft.com/sharepoint/event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CD78E3A398F3419ADC98240CA9B5DE" ma:contentTypeVersion="12" ma:contentTypeDescription="Create a new document." ma:contentTypeScope="" ma:versionID="a08a84374ed456d782b4defffb31decc">
  <xsd:schema xmlns:xsd="http://www.w3.org/2001/XMLSchema" xmlns:xs="http://www.w3.org/2001/XMLSchema" xmlns:p="http://schemas.microsoft.com/office/2006/metadata/properties" xmlns:ns2="042efdc7-59c3-4ea1-acf9-ad98bbf20f11" xmlns:ns3="da0d2570-240f-42ef-b71f-454e6cf9e88e" targetNamespace="http://schemas.microsoft.com/office/2006/metadata/properties" ma:root="true" ma:fieldsID="2ab96b3cf80ca9d049444be066994466" ns2:_="" ns3:_="">
    <xsd:import namespace="042efdc7-59c3-4ea1-acf9-ad98bbf20f11"/>
    <xsd:import namespace="da0d2570-240f-42ef-b71f-454e6cf9e88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efdc7-59c3-4ea1-acf9-ad98bbf20f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0d2570-240f-42ef-b71f-454e6cf9e8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E2CD6AE-F46E-4F43-87D9-1022649A4F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9D5070-8CD2-48F6-9BA9-CC37E24F75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98C69BA-6F44-4848-9714-3E5B08C3F92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AAAEA45-8619-41D1-BCAF-102142418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2efdc7-59c3-4ea1-acf9-ad98bbf20f11"/>
    <ds:schemaRef ds:uri="da0d2570-240f-42ef-b71f-454e6cf9e8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5662EAA-1B19-4AE8-B43A-031D80BB8D0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Tyson Rauh</dc:creator>
  <cp:keywords/>
  <dc:description/>
  <cp:lastModifiedBy>Melanie Robartson</cp:lastModifiedBy>
  <cp:revision>3</cp:revision>
  <dcterms:created xsi:type="dcterms:W3CDTF">2021-06-30T09:27:00Z</dcterms:created>
  <dcterms:modified xsi:type="dcterms:W3CDTF">2021-06-30T09:39:00Z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0x01010093CD78E3A398F3419ADC98240CA9B5DE</vt:lpwstr>
  </property>
</Properties>
</file>