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6D5A" w14:textId="77777777" w:rsidR="00F665FC" w:rsidRPr="00F665FC" w:rsidRDefault="00F665FC" w:rsidP="00F665FC">
      <w:pPr>
        <w:pStyle w:val="Title"/>
        <w:rPr>
          <w:rFonts w:ascii="Arial" w:hAnsi="Arial" w:cs="Arial"/>
          <w:b/>
          <w:color w:val="000050"/>
          <w:sz w:val="28"/>
          <w:lang w:val="en-US"/>
        </w:rPr>
      </w:pPr>
      <w:r w:rsidRPr="00F665FC">
        <w:rPr>
          <w:rFonts w:ascii="Arial" w:hAnsi="Arial" w:cs="Arial"/>
          <w:b/>
          <w:color w:val="000050"/>
          <w:sz w:val="28"/>
          <w:lang w:val="en-US"/>
        </w:rPr>
        <w:t>Reference list</w:t>
      </w:r>
    </w:p>
    <w:p w14:paraId="63C90017" w14:textId="4A9EE646" w:rsidR="00F665FC" w:rsidRPr="005D0DF4" w:rsidRDefault="00F665FC" w:rsidP="00F665FC">
      <w:pPr>
        <w:pStyle w:val="Title"/>
        <w:rPr>
          <w:rStyle w:val="Strong"/>
          <w:color w:val="000050"/>
          <w:sz w:val="28"/>
        </w:rPr>
      </w:pPr>
      <w:r w:rsidRPr="005D0DF4">
        <w:rPr>
          <w:rStyle w:val="Strong"/>
          <w:color w:val="000050"/>
          <w:sz w:val="28"/>
        </w:rPr>
        <w:t>Video presentation:</w:t>
      </w:r>
      <w:r w:rsidR="000F2962">
        <w:rPr>
          <w:rStyle w:val="Strong"/>
          <w:color w:val="000050"/>
          <w:sz w:val="28"/>
        </w:rPr>
        <w:t xml:space="preserve">  Introduction to Congenital Deafblindness</w:t>
      </w:r>
    </w:p>
    <w:p w14:paraId="31156FDD" w14:textId="77777777" w:rsidR="00F665FC" w:rsidRDefault="00F665FC" w:rsidP="00F665FC">
      <w:pPr>
        <w:rPr>
          <w:lang w:val="en-US"/>
        </w:rPr>
      </w:pPr>
    </w:p>
    <w:p w14:paraId="266EA4A5" w14:textId="2889CE39" w:rsidR="00574A07" w:rsidRPr="009D2563" w:rsidRDefault="00574A07" w:rsidP="004B2384">
      <w:pPr>
        <w:ind w:left="720" w:hanging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Anthony, </w:t>
      </w:r>
      <w:r w:rsidR="00B51FFC">
        <w:rPr>
          <w:rFonts w:ascii="Arial" w:hAnsi="Arial" w:cs="Arial"/>
          <w:sz w:val="24"/>
          <w:lang w:val="en-US"/>
        </w:rPr>
        <w:t xml:space="preserve">T.L. (2016). </w:t>
      </w:r>
      <w:r w:rsidR="00B95112" w:rsidRPr="00B95112">
        <w:rPr>
          <w:rFonts w:ascii="Arial" w:hAnsi="Arial" w:cs="Arial"/>
          <w:sz w:val="24"/>
          <w:lang w:val="en-US"/>
        </w:rPr>
        <w:t>Early identification of infants and toddlers with deafblindness.</w:t>
      </w:r>
      <w:r w:rsidR="00B95112">
        <w:rPr>
          <w:rFonts w:ascii="Arial" w:hAnsi="Arial" w:cs="Arial"/>
          <w:sz w:val="24"/>
          <w:lang w:val="en-US"/>
        </w:rPr>
        <w:t xml:space="preserve"> </w:t>
      </w:r>
      <w:r w:rsidR="00B95112">
        <w:rPr>
          <w:rFonts w:ascii="Arial" w:hAnsi="Arial" w:cs="Arial"/>
          <w:i/>
          <w:iCs/>
          <w:sz w:val="24"/>
          <w:lang w:val="en-US"/>
        </w:rPr>
        <w:t>American Annals of the Deaf</w:t>
      </w:r>
      <w:r w:rsidR="009D2563">
        <w:rPr>
          <w:rFonts w:ascii="Arial" w:hAnsi="Arial" w:cs="Arial"/>
          <w:i/>
          <w:iCs/>
          <w:sz w:val="24"/>
          <w:lang w:val="en-US"/>
        </w:rPr>
        <w:t>, 161</w:t>
      </w:r>
      <w:r w:rsidR="009D2563">
        <w:rPr>
          <w:rFonts w:ascii="Arial" w:hAnsi="Arial" w:cs="Arial"/>
          <w:sz w:val="24"/>
          <w:lang w:val="en-US"/>
        </w:rPr>
        <w:t>(4)</w:t>
      </w:r>
      <w:r w:rsidR="00C379CB">
        <w:rPr>
          <w:rFonts w:ascii="Arial" w:hAnsi="Arial" w:cs="Arial"/>
          <w:sz w:val="24"/>
          <w:lang w:val="en-US"/>
        </w:rPr>
        <w:t>, 412-423.</w:t>
      </w:r>
    </w:p>
    <w:p w14:paraId="06C049F1" w14:textId="7E1B1BDB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>Ask Larsen, F. &amp; Damen, S. (2</w:t>
      </w:r>
      <w:r>
        <w:rPr>
          <w:rFonts w:ascii="Arial" w:hAnsi="Arial" w:cs="Arial"/>
          <w:sz w:val="24"/>
          <w:lang w:val="en-US"/>
        </w:rPr>
        <w:t>0</w:t>
      </w:r>
      <w:r w:rsidRPr="004B2384">
        <w:rPr>
          <w:rFonts w:ascii="Arial" w:hAnsi="Arial" w:cs="Arial"/>
          <w:sz w:val="24"/>
          <w:lang w:val="en-US"/>
        </w:rPr>
        <w:t>14)</w:t>
      </w:r>
      <w:r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Definitions of deafblindness and congenital deafblindness. </w:t>
      </w:r>
      <w:r w:rsidRPr="004B2384">
        <w:rPr>
          <w:rFonts w:ascii="Arial" w:hAnsi="Arial" w:cs="Arial"/>
          <w:i/>
          <w:iCs/>
          <w:sz w:val="24"/>
          <w:lang w:val="en-US"/>
        </w:rPr>
        <w:t>Research in Developmental Disabilities</w:t>
      </w:r>
      <w:r w:rsidR="009D2563">
        <w:rPr>
          <w:rFonts w:ascii="Arial" w:hAnsi="Arial" w:cs="Arial"/>
          <w:i/>
          <w:iCs/>
          <w:sz w:val="24"/>
          <w:lang w:val="en-US"/>
        </w:rPr>
        <w:t>,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 35</w:t>
      </w:r>
      <w:r w:rsidR="00C379CB">
        <w:rPr>
          <w:rFonts w:ascii="Arial" w:hAnsi="Arial" w:cs="Arial"/>
          <w:i/>
          <w:iCs/>
          <w:sz w:val="24"/>
          <w:lang w:val="en-US"/>
        </w:rPr>
        <w:t>,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 </w:t>
      </w:r>
      <w:r w:rsidRPr="004B2384">
        <w:rPr>
          <w:rFonts w:ascii="Arial" w:hAnsi="Arial" w:cs="Arial"/>
          <w:iCs/>
          <w:sz w:val="24"/>
          <w:lang w:val="en-US"/>
        </w:rPr>
        <w:t>2568-2576</w:t>
      </w:r>
      <w:r>
        <w:rPr>
          <w:rFonts w:ascii="Arial" w:hAnsi="Arial" w:cs="Arial"/>
          <w:iCs/>
          <w:sz w:val="24"/>
          <w:lang w:val="en-US"/>
        </w:rPr>
        <w:t>.</w:t>
      </w:r>
      <w:r w:rsidR="009B354A">
        <w:rPr>
          <w:rFonts w:ascii="Arial" w:hAnsi="Arial" w:cs="Arial"/>
          <w:iCs/>
          <w:sz w:val="24"/>
          <w:lang w:val="en-US"/>
        </w:rPr>
        <w:t xml:space="preserve">  </w:t>
      </w:r>
      <w:hyperlink r:id="rId10" w:history="1">
        <w:r w:rsidR="009B354A" w:rsidRPr="00A75E75">
          <w:rPr>
            <w:rStyle w:val="Hyperlink"/>
            <w:rFonts w:ascii="Arial" w:hAnsi="Arial" w:cs="Arial"/>
            <w:iCs/>
            <w:sz w:val="24"/>
            <w:lang w:val="en-US"/>
          </w:rPr>
          <w:t>https://doi.org/10.1016/j.ridd.2014.05.029</w:t>
        </w:r>
      </w:hyperlink>
      <w:r w:rsidR="009B354A">
        <w:rPr>
          <w:rFonts w:ascii="Arial" w:hAnsi="Arial" w:cs="Arial"/>
          <w:iCs/>
          <w:sz w:val="24"/>
          <w:lang w:val="en-US"/>
        </w:rPr>
        <w:t xml:space="preserve"> </w:t>
      </w:r>
    </w:p>
    <w:p w14:paraId="19E14EFC" w14:textId="63597D10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>Damen, S</w:t>
      </w:r>
      <w:r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&amp; Wo</w:t>
      </w:r>
      <w:r>
        <w:rPr>
          <w:rFonts w:ascii="Arial" w:hAnsi="Arial" w:cs="Arial"/>
          <w:sz w:val="24"/>
          <w:lang w:val="en-US"/>
        </w:rPr>
        <w:t xml:space="preserve">rm, M. (2013). </w:t>
      </w:r>
      <w:r w:rsidRPr="004B2384">
        <w:rPr>
          <w:rFonts w:ascii="Arial" w:hAnsi="Arial" w:cs="Arial"/>
          <w:sz w:val="24"/>
          <w:lang w:val="en-US"/>
        </w:rPr>
        <w:t xml:space="preserve">Congenital Deafblindness: Supporting children and adults who have visual and hearing disabilities since birth or shortly afterwards Retrieved from </w:t>
      </w:r>
      <w:hyperlink r:id="rId11" w:history="1">
        <w:r w:rsidRPr="00A75E75">
          <w:rPr>
            <w:rStyle w:val="Hyperlink"/>
            <w:rFonts w:ascii="Arial" w:hAnsi="Arial" w:cs="Arial"/>
            <w:sz w:val="24"/>
            <w:lang w:val="en-US"/>
          </w:rPr>
          <w:t>https://www.bartimeus.nl/sites/default/files/downloads/congenital_deafblindness.pdf</w:t>
        </w:r>
      </w:hyperlink>
    </w:p>
    <w:p w14:paraId="739FE85E" w14:textId="7D52066D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proofErr w:type="spellStart"/>
      <w:r w:rsidRPr="004B2384">
        <w:rPr>
          <w:rFonts w:ascii="Arial" w:hAnsi="Arial" w:cs="Arial"/>
          <w:sz w:val="24"/>
          <w:lang w:val="en-US"/>
        </w:rPr>
        <w:t>Dammeyer</w:t>
      </w:r>
      <w:proofErr w:type="spellEnd"/>
      <w:r w:rsidRPr="004B2384">
        <w:rPr>
          <w:rFonts w:ascii="Arial" w:hAnsi="Arial" w:cs="Arial"/>
          <w:sz w:val="24"/>
          <w:lang w:val="en-US"/>
        </w:rPr>
        <w:t>, J. (2010)</w:t>
      </w:r>
      <w:r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Prevalence and </w:t>
      </w:r>
      <w:proofErr w:type="spellStart"/>
      <w:r w:rsidRPr="004B2384">
        <w:rPr>
          <w:rFonts w:ascii="Arial" w:hAnsi="Arial" w:cs="Arial"/>
          <w:sz w:val="24"/>
          <w:lang w:val="en-US"/>
        </w:rPr>
        <w:t>aetiology</w:t>
      </w:r>
      <w:proofErr w:type="spellEnd"/>
      <w:r w:rsidRPr="004B2384">
        <w:rPr>
          <w:rFonts w:ascii="Arial" w:hAnsi="Arial" w:cs="Arial"/>
          <w:sz w:val="24"/>
          <w:lang w:val="en-US"/>
        </w:rPr>
        <w:t xml:space="preserve"> of congenita</w:t>
      </w:r>
      <w:r>
        <w:rPr>
          <w:rFonts w:ascii="Arial" w:hAnsi="Arial" w:cs="Arial"/>
          <w:sz w:val="24"/>
          <w:lang w:val="en-US"/>
        </w:rPr>
        <w:t>lly deafblind people in Denmark.</w:t>
      </w:r>
      <w:r w:rsidRPr="004B2384">
        <w:rPr>
          <w:rFonts w:ascii="Arial" w:hAnsi="Arial" w:cs="Arial"/>
          <w:sz w:val="24"/>
          <w:lang w:val="en-US"/>
        </w:rPr>
        <w:t xml:space="preserve"> </w:t>
      </w:r>
      <w:r w:rsidRPr="004B2384">
        <w:rPr>
          <w:rFonts w:ascii="Arial" w:hAnsi="Arial" w:cs="Arial"/>
          <w:i/>
          <w:iCs/>
          <w:sz w:val="24"/>
          <w:lang w:val="en-US"/>
        </w:rPr>
        <w:t>International Journal of Audiology</w:t>
      </w:r>
      <w:r w:rsidRPr="004B2384">
        <w:rPr>
          <w:rFonts w:ascii="Arial" w:hAnsi="Arial" w:cs="Arial"/>
          <w:sz w:val="24"/>
          <w:lang w:val="en-US"/>
        </w:rPr>
        <w:t xml:space="preserve">, </w:t>
      </w:r>
      <w:r w:rsidRPr="004B2384">
        <w:rPr>
          <w:rFonts w:ascii="Arial" w:hAnsi="Arial" w:cs="Arial"/>
          <w:i/>
          <w:sz w:val="24"/>
          <w:lang w:val="en-US"/>
        </w:rPr>
        <w:t>49</w:t>
      </w:r>
      <w:r>
        <w:rPr>
          <w:rFonts w:ascii="Arial" w:hAnsi="Arial" w:cs="Arial"/>
          <w:sz w:val="24"/>
          <w:lang w:val="en-US"/>
        </w:rPr>
        <w:t>(2), 76-82.</w:t>
      </w:r>
      <w:r w:rsidRPr="004B2384">
        <w:rPr>
          <w:rFonts w:ascii="Arial" w:hAnsi="Arial" w:cs="Arial"/>
          <w:sz w:val="24"/>
          <w:lang w:val="en-US"/>
        </w:rPr>
        <w:t xml:space="preserve"> </w:t>
      </w:r>
      <w:hyperlink r:id="rId12" w:history="1">
        <w:r w:rsidR="009B354A" w:rsidRPr="00A75E75">
          <w:rPr>
            <w:rStyle w:val="Hyperlink"/>
            <w:rFonts w:ascii="Arial" w:hAnsi="Arial" w:cs="Arial"/>
            <w:sz w:val="24"/>
            <w:lang w:val="en-US"/>
          </w:rPr>
          <w:t>https://doi.org/10.3109/14992020903311388</w:t>
        </w:r>
      </w:hyperlink>
      <w:r w:rsidR="009B354A">
        <w:rPr>
          <w:rFonts w:ascii="Arial" w:hAnsi="Arial" w:cs="Arial"/>
          <w:sz w:val="24"/>
          <w:lang w:val="en-US"/>
        </w:rPr>
        <w:t xml:space="preserve"> </w:t>
      </w:r>
    </w:p>
    <w:p w14:paraId="58A261A5" w14:textId="23850778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proofErr w:type="spellStart"/>
      <w:r w:rsidRPr="004B2384">
        <w:rPr>
          <w:rFonts w:ascii="Arial" w:hAnsi="Arial" w:cs="Arial"/>
          <w:sz w:val="24"/>
          <w:lang w:val="en-US"/>
        </w:rPr>
        <w:t>Dammeyer</w:t>
      </w:r>
      <w:proofErr w:type="spellEnd"/>
      <w:r w:rsidRPr="004B2384">
        <w:rPr>
          <w:rFonts w:ascii="Arial" w:hAnsi="Arial" w:cs="Arial"/>
          <w:sz w:val="24"/>
          <w:lang w:val="en-US"/>
        </w:rPr>
        <w:t>, J. (2012)</w:t>
      </w:r>
      <w:r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Identification of congenital deafblindness. </w:t>
      </w:r>
      <w:r w:rsidRPr="004B2384">
        <w:rPr>
          <w:rFonts w:ascii="Arial" w:hAnsi="Arial" w:cs="Arial"/>
          <w:i/>
          <w:iCs/>
          <w:sz w:val="24"/>
          <w:lang w:val="en-US"/>
        </w:rPr>
        <w:t>The British Journal of Visual Impairment</w:t>
      </w:r>
      <w:r>
        <w:rPr>
          <w:rFonts w:ascii="Arial" w:hAnsi="Arial" w:cs="Arial"/>
          <w:i/>
          <w:iCs/>
          <w:sz w:val="24"/>
          <w:lang w:val="en-US"/>
        </w:rPr>
        <w:t>,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 </w:t>
      </w:r>
      <w:r w:rsidRPr="004B2384">
        <w:rPr>
          <w:rFonts w:ascii="Arial" w:hAnsi="Arial" w:cs="Arial"/>
          <w:i/>
          <w:sz w:val="24"/>
          <w:lang w:val="en-US"/>
        </w:rPr>
        <w:t>30</w:t>
      </w:r>
      <w:r w:rsidRPr="004B2384">
        <w:rPr>
          <w:rFonts w:ascii="Arial" w:hAnsi="Arial" w:cs="Arial"/>
          <w:sz w:val="24"/>
          <w:lang w:val="en-US"/>
        </w:rPr>
        <w:t>(2)</w:t>
      </w:r>
      <w:r>
        <w:rPr>
          <w:rFonts w:ascii="Arial" w:hAnsi="Arial" w:cs="Arial"/>
          <w:sz w:val="24"/>
          <w:lang w:val="en-US"/>
        </w:rPr>
        <w:t>,</w:t>
      </w:r>
      <w:r w:rsidRPr="004B2384">
        <w:rPr>
          <w:rFonts w:ascii="Arial" w:hAnsi="Arial" w:cs="Arial"/>
          <w:sz w:val="24"/>
          <w:lang w:val="en-US"/>
        </w:rPr>
        <w:t xml:space="preserve"> 101-107</w:t>
      </w:r>
      <w:r>
        <w:rPr>
          <w:rFonts w:ascii="Arial" w:hAnsi="Arial" w:cs="Arial"/>
          <w:sz w:val="24"/>
          <w:lang w:val="en-US"/>
        </w:rPr>
        <w:t>.</w:t>
      </w:r>
      <w:r w:rsidR="009B354A">
        <w:rPr>
          <w:rFonts w:ascii="Arial" w:hAnsi="Arial" w:cs="Arial"/>
          <w:sz w:val="24"/>
          <w:lang w:val="en-US"/>
        </w:rPr>
        <w:t xml:space="preserve"> </w:t>
      </w:r>
      <w:hyperlink r:id="rId13" w:history="1">
        <w:r w:rsidR="009B354A" w:rsidRPr="00A75E75">
          <w:rPr>
            <w:rStyle w:val="Hyperlink"/>
            <w:rFonts w:ascii="Arial" w:hAnsi="Arial" w:cs="Arial"/>
            <w:sz w:val="24"/>
            <w:lang w:val="en-US"/>
          </w:rPr>
          <w:t>https://doi.org/10.1177%2F0264619612443882</w:t>
        </w:r>
      </w:hyperlink>
      <w:r w:rsidR="009B354A">
        <w:rPr>
          <w:rFonts w:ascii="Arial" w:hAnsi="Arial" w:cs="Arial"/>
          <w:sz w:val="24"/>
          <w:lang w:val="en-US"/>
        </w:rPr>
        <w:t xml:space="preserve"> </w:t>
      </w:r>
    </w:p>
    <w:p w14:paraId="6888EEC0" w14:textId="7F5749EB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proofErr w:type="spellStart"/>
      <w:r w:rsidRPr="004B2384">
        <w:rPr>
          <w:rFonts w:ascii="Arial" w:hAnsi="Arial" w:cs="Arial"/>
          <w:sz w:val="24"/>
          <w:lang w:val="en-US"/>
        </w:rPr>
        <w:t>Dammeyer</w:t>
      </w:r>
      <w:proofErr w:type="spellEnd"/>
      <w:r w:rsidRPr="004B2384">
        <w:rPr>
          <w:rFonts w:ascii="Arial" w:hAnsi="Arial" w:cs="Arial"/>
          <w:sz w:val="24"/>
          <w:lang w:val="en-US"/>
        </w:rPr>
        <w:t>, J. (2014)</w:t>
      </w:r>
      <w:r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Deafblindness: A review of the literature</w:t>
      </w:r>
      <w:r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</w:t>
      </w:r>
      <w:r w:rsidRPr="004B2384">
        <w:rPr>
          <w:rFonts w:ascii="Arial" w:hAnsi="Arial" w:cs="Arial"/>
          <w:i/>
          <w:iCs/>
          <w:sz w:val="24"/>
          <w:lang w:val="en-US"/>
        </w:rPr>
        <w:t>Scandinavian Journal of Public Health</w:t>
      </w:r>
      <w:r w:rsidR="009B354A">
        <w:rPr>
          <w:rFonts w:ascii="Arial" w:hAnsi="Arial" w:cs="Arial"/>
          <w:i/>
          <w:iCs/>
          <w:sz w:val="24"/>
          <w:lang w:val="en-US"/>
        </w:rPr>
        <w:t>,</w:t>
      </w:r>
      <w:r>
        <w:rPr>
          <w:rFonts w:ascii="Arial" w:hAnsi="Arial" w:cs="Arial"/>
          <w:i/>
          <w:iCs/>
          <w:sz w:val="24"/>
          <w:lang w:val="en-US"/>
        </w:rPr>
        <w:t xml:space="preserve"> 42,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 </w:t>
      </w:r>
      <w:r w:rsidRPr="004B2384">
        <w:rPr>
          <w:rFonts w:ascii="Arial" w:hAnsi="Arial" w:cs="Arial"/>
          <w:sz w:val="24"/>
          <w:lang w:val="en-US"/>
        </w:rPr>
        <w:t>55</w:t>
      </w:r>
      <w:r w:rsidR="009B354A">
        <w:rPr>
          <w:rFonts w:ascii="Arial" w:hAnsi="Arial" w:cs="Arial"/>
          <w:sz w:val="24"/>
          <w:lang w:val="en-US"/>
        </w:rPr>
        <w:t>5</w:t>
      </w:r>
      <w:r w:rsidRPr="004B2384">
        <w:rPr>
          <w:rFonts w:ascii="Arial" w:hAnsi="Arial" w:cs="Arial"/>
          <w:sz w:val="24"/>
          <w:lang w:val="en-US"/>
        </w:rPr>
        <w:t>-562</w:t>
      </w:r>
      <w:r>
        <w:rPr>
          <w:rFonts w:ascii="Arial" w:hAnsi="Arial" w:cs="Arial"/>
          <w:sz w:val="24"/>
          <w:lang w:val="en-US"/>
        </w:rPr>
        <w:t>.</w:t>
      </w:r>
      <w:r w:rsidR="009B354A">
        <w:rPr>
          <w:rFonts w:ascii="Arial" w:hAnsi="Arial" w:cs="Arial"/>
          <w:sz w:val="24"/>
          <w:lang w:val="en-US"/>
        </w:rPr>
        <w:t xml:space="preserve"> </w:t>
      </w:r>
      <w:hyperlink r:id="rId14" w:history="1">
        <w:r w:rsidR="009B354A" w:rsidRPr="00A75E75">
          <w:rPr>
            <w:rStyle w:val="Hyperlink"/>
            <w:rFonts w:ascii="Arial" w:hAnsi="Arial" w:cs="Arial"/>
            <w:sz w:val="24"/>
            <w:lang w:val="en-US"/>
          </w:rPr>
          <w:t>https://doi.org/10.1177%2F1403494814544399</w:t>
        </w:r>
      </w:hyperlink>
      <w:r w:rsidR="009B354A">
        <w:rPr>
          <w:rFonts w:ascii="Arial" w:hAnsi="Arial" w:cs="Arial"/>
          <w:sz w:val="24"/>
          <w:lang w:val="en-US"/>
        </w:rPr>
        <w:t xml:space="preserve"> </w:t>
      </w:r>
    </w:p>
    <w:p w14:paraId="683C2698" w14:textId="75B09A5A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</w:rPr>
        <w:t>Deafblind Australia</w:t>
      </w:r>
      <w:r w:rsidR="009B354A">
        <w:rPr>
          <w:rFonts w:ascii="Arial" w:hAnsi="Arial" w:cs="Arial"/>
          <w:sz w:val="24"/>
        </w:rPr>
        <w:t>.</w:t>
      </w:r>
      <w:r w:rsidRPr="004B2384">
        <w:rPr>
          <w:rFonts w:ascii="Arial" w:hAnsi="Arial" w:cs="Arial"/>
          <w:sz w:val="24"/>
        </w:rPr>
        <w:t xml:space="preserve"> (2020). What is Deafblindness? </w:t>
      </w:r>
      <w:hyperlink r:id="rId15" w:history="1">
        <w:r w:rsidR="009B354A" w:rsidRPr="00A75E75">
          <w:rPr>
            <w:rStyle w:val="Hyperlink"/>
            <w:rFonts w:ascii="Arial" w:hAnsi="Arial" w:cs="Arial"/>
            <w:sz w:val="24"/>
          </w:rPr>
          <w:t>https://www.deafblind.org.au/deafblind-information/what-is-deafblindness/</w:t>
        </w:r>
      </w:hyperlink>
      <w:r w:rsidR="009B354A">
        <w:rPr>
          <w:rFonts w:ascii="Arial" w:hAnsi="Arial" w:cs="Arial"/>
          <w:sz w:val="24"/>
        </w:rPr>
        <w:t xml:space="preserve"> </w:t>
      </w:r>
    </w:p>
    <w:p w14:paraId="600AE09C" w14:textId="3BF6C696" w:rsidR="004B2384" w:rsidRPr="004B2384" w:rsidRDefault="004B2384" w:rsidP="009B354A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 xml:space="preserve">Ferrell, K. A., Bruce, S., &amp; </w:t>
      </w:r>
      <w:proofErr w:type="spellStart"/>
      <w:r w:rsidRPr="004B2384">
        <w:rPr>
          <w:rFonts w:ascii="Arial" w:hAnsi="Arial" w:cs="Arial"/>
          <w:sz w:val="24"/>
          <w:lang w:val="en-US"/>
        </w:rPr>
        <w:t>Luckner</w:t>
      </w:r>
      <w:proofErr w:type="spellEnd"/>
      <w:r w:rsidRPr="004B2384">
        <w:rPr>
          <w:rFonts w:ascii="Arial" w:hAnsi="Arial" w:cs="Arial"/>
          <w:sz w:val="24"/>
          <w:lang w:val="en-US"/>
        </w:rPr>
        <w:t>, J. L. (2014). Evidence-based practices for students with sensory</w:t>
      </w:r>
      <w:r w:rsidR="009B354A">
        <w:rPr>
          <w:rFonts w:ascii="Arial" w:hAnsi="Arial" w:cs="Arial"/>
          <w:sz w:val="24"/>
        </w:rPr>
        <w:t xml:space="preserve"> </w:t>
      </w:r>
      <w:r w:rsidRPr="004B2384">
        <w:rPr>
          <w:rFonts w:ascii="Arial" w:hAnsi="Arial" w:cs="Arial"/>
          <w:sz w:val="24"/>
          <w:lang w:val="en-US"/>
        </w:rPr>
        <w:t xml:space="preserve">impairments (Document No. IC-4). Retrieved from </w:t>
      </w:r>
      <w:hyperlink r:id="rId16" w:history="1">
        <w:r w:rsidR="009B354A" w:rsidRPr="00A75E75">
          <w:rPr>
            <w:rStyle w:val="Hyperlink"/>
            <w:rFonts w:ascii="Arial" w:hAnsi="Arial" w:cs="Arial"/>
            <w:sz w:val="24"/>
            <w:lang w:val="en-US"/>
          </w:rPr>
          <w:t>https://ceedar.education.ufl.edu/wp-content/uploads/2014/09/IC-4_FINAL_03-30-15.pdf</w:t>
        </w:r>
      </w:hyperlink>
    </w:p>
    <w:p w14:paraId="1C57BD94" w14:textId="7D04005A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</w:rPr>
        <w:t>Finnish Deafblind Association</w:t>
      </w:r>
      <w:r w:rsidR="009B354A">
        <w:rPr>
          <w:rFonts w:ascii="Arial" w:hAnsi="Arial" w:cs="Arial"/>
          <w:sz w:val="24"/>
        </w:rPr>
        <w:t>.</w:t>
      </w:r>
      <w:r w:rsidRPr="004B2384">
        <w:rPr>
          <w:rFonts w:ascii="Arial" w:hAnsi="Arial" w:cs="Arial"/>
          <w:sz w:val="24"/>
        </w:rPr>
        <w:t xml:space="preserve"> (2006)</w:t>
      </w:r>
      <w:r w:rsidR="009B354A">
        <w:rPr>
          <w:rFonts w:ascii="Arial" w:hAnsi="Arial" w:cs="Arial"/>
          <w:sz w:val="24"/>
        </w:rPr>
        <w:t>.</w:t>
      </w:r>
      <w:r w:rsidRPr="004B2384">
        <w:rPr>
          <w:rFonts w:ascii="Arial" w:hAnsi="Arial" w:cs="Arial"/>
          <w:sz w:val="24"/>
        </w:rPr>
        <w:t xml:space="preserve"> </w:t>
      </w:r>
      <w:r w:rsidRPr="004B2384">
        <w:rPr>
          <w:rFonts w:ascii="Arial" w:hAnsi="Arial" w:cs="Arial"/>
          <w:sz w:val="24"/>
          <w:lang w:val="en-US"/>
        </w:rPr>
        <w:t xml:space="preserve">Common Nordic definition of </w:t>
      </w:r>
      <w:r w:rsidR="009B354A">
        <w:rPr>
          <w:rFonts w:ascii="Arial" w:hAnsi="Arial" w:cs="Arial"/>
          <w:sz w:val="24"/>
          <w:lang w:val="en-US"/>
        </w:rPr>
        <w:t>deafblindness.</w:t>
      </w:r>
      <w:r w:rsidRPr="004B2384">
        <w:rPr>
          <w:rFonts w:ascii="Arial" w:hAnsi="Arial" w:cs="Arial"/>
          <w:sz w:val="24"/>
          <w:lang w:val="en-US"/>
        </w:rPr>
        <w:t xml:space="preserve"> Retrieved from</w:t>
      </w:r>
      <w:r w:rsidRPr="004B2384">
        <w:rPr>
          <w:rFonts w:ascii="Arial" w:hAnsi="Arial" w:cs="Arial"/>
          <w:sz w:val="24"/>
        </w:rPr>
        <w:t xml:space="preserve"> </w:t>
      </w:r>
      <w:hyperlink r:id="rId17" w:history="1">
        <w:r w:rsidR="009B354A" w:rsidRPr="00A75E75">
          <w:rPr>
            <w:rStyle w:val="Hyperlink"/>
            <w:rFonts w:ascii="Arial" w:hAnsi="Arial" w:cs="Arial"/>
            <w:sz w:val="24"/>
          </w:rPr>
          <w:t>https://kuurosokeat.fi/kuurosokeus/yhteispohjoismainen-kuurosokeuden-maaritelma/</w:t>
        </w:r>
      </w:hyperlink>
      <w:r w:rsidR="009B354A">
        <w:rPr>
          <w:rFonts w:ascii="Arial" w:hAnsi="Arial" w:cs="Arial"/>
          <w:sz w:val="24"/>
        </w:rPr>
        <w:t xml:space="preserve"> </w:t>
      </w:r>
    </w:p>
    <w:p w14:paraId="6D10A8BC" w14:textId="7F2A04CD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>Hsu, P., Ma,</w:t>
      </w:r>
      <w:r w:rsidR="009B354A">
        <w:rPr>
          <w:rFonts w:ascii="Arial" w:hAnsi="Arial" w:cs="Arial"/>
          <w:sz w:val="24"/>
          <w:lang w:val="en-US"/>
        </w:rPr>
        <w:t xml:space="preserve"> </w:t>
      </w:r>
      <w:r w:rsidRPr="004B2384">
        <w:rPr>
          <w:rFonts w:ascii="Arial" w:hAnsi="Arial" w:cs="Arial"/>
          <w:sz w:val="24"/>
          <w:lang w:val="en-US"/>
        </w:rPr>
        <w:t xml:space="preserve">A., Wilson, M., Williams, G., </w:t>
      </w:r>
      <w:proofErr w:type="spellStart"/>
      <w:r w:rsidRPr="004B2384">
        <w:rPr>
          <w:rFonts w:ascii="Arial" w:hAnsi="Arial" w:cs="Arial"/>
          <w:sz w:val="24"/>
          <w:lang w:val="en-US"/>
        </w:rPr>
        <w:t>Curotta</w:t>
      </w:r>
      <w:proofErr w:type="spellEnd"/>
      <w:r w:rsidRPr="004B2384">
        <w:rPr>
          <w:rFonts w:ascii="Arial" w:hAnsi="Arial" w:cs="Arial"/>
          <w:sz w:val="24"/>
          <w:lang w:val="en-US"/>
        </w:rPr>
        <w:t xml:space="preserve">, J., Munns, C.F. &amp; </w:t>
      </w:r>
      <w:proofErr w:type="spellStart"/>
      <w:proofErr w:type="gramStart"/>
      <w:r w:rsidRPr="004B2384">
        <w:rPr>
          <w:rFonts w:ascii="Arial" w:hAnsi="Arial" w:cs="Arial"/>
          <w:sz w:val="24"/>
          <w:lang w:val="en-US"/>
        </w:rPr>
        <w:t>Mehr,S</w:t>
      </w:r>
      <w:proofErr w:type="spellEnd"/>
      <w:r w:rsidRPr="004B2384">
        <w:rPr>
          <w:rFonts w:ascii="Arial" w:hAnsi="Arial" w:cs="Arial"/>
          <w:sz w:val="24"/>
          <w:lang w:val="en-US"/>
        </w:rPr>
        <w:t>.</w:t>
      </w:r>
      <w:proofErr w:type="gramEnd"/>
      <w:r w:rsidRPr="004B2384">
        <w:rPr>
          <w:rFonts w:ascii="Arial" w:hAnsi="Arial" w:cs="Arial"/>
          <w:sz w:val="24"/>
          <w:lang w:val="en-US"/>
        </w:rPr>
        <w:t xml:space="preserve"> (2014). </w:t>
      </w:r>
      <w:r w:rsidRPr="009B354A">
        <w:rPr>
          <w:rFonts w:ascii="Arial" w:hAnsi="Arial" w:cs="Arial"/>
          <w:iCs/>
          <w:sz w:val="24"/>
          <w:lang w:val="en-US"/>
        </w:rPr>
        <w:t>CHARGE Syndrome: A review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. </w:t>
      </w:r>
      <w:r w:rsidRPr="009B354A">
        <w:rPr>
          <w:rFonts w:ascii="Arial" w:hAnsi="Arial" w:cs="Arial"/>
          <w:i/>
          <w:sz w:val="24"/>
          <w:lang w:val="en-US"/>
        </w:rPr>
        <w:t xml:space="preserve">Journal of </w:t>
      </w:r>
      <w:proofErr w:type="spellStart"/>
      <w:r w:rsidRPr="009B354A">
        <w:rPr>
          <w:rFonts w:ascii="Arial" w:hAnsi="Arial" w:cs="Arial"/>
          <w:i/>
          <w:sz w:val="24"/>
          <w:lang w:val="en-US"/>
        </w:rPr>
        <w:t>Paediatrics</w:t>
      </w:r>
      <w:proofErr w:type="spellEnd"/>
      <w:r w:rsidRPr="009B354A">
        <w:rPr>
          <w:rFonts w:ascii="Arial" w:hAnsi="Arial" w:cs="Arial"/>
          <w:i/>
          <w:sz w:val="24"/>
          <w:lang w:val="en-US"/>
        </w:rPr>
        <w:t xml:space="preserve"> and Child Health</w:t>
      </w:r>
      <w:r w:rsidR="009B354A">
        <w:rPr>
          <w:rFonts w:ascii="Arial" w:hAnsi="Arial" w:cs="Arial"/>
          <w:i/>
          <w:sz w:val="24"/>
          <w:lang w:val="en-US"/>
        </w:rPr>
        <w:t>,</w:t>
      </w:r>
      <w:r w:rsidRPr="009B354A">
        <w:rPr>
          <w:rFonts w:ascii="Arial" w:hAnsi="Arial" w:cs="Arial"/>
          <w:i/>
          <w:sz w:val="24"/>
          <w:lang w:val="en-US"/>
        </w:rPr>
        <w:t xml:space="preserve"> 50</w:t>
      </w:r>
      <w:r w:rsidR="009B354A">
        <w:rPr>
          <w:rFonts w:ascii="Arial" w:hAnsi="Arial" w:cs="Arial"/>
          <w:sz w:val="24"/>
          <w:lang w:val="en-US"/>
        </w:rPr>
        <w:t xml:space="preserve">(7). </w:t>
      </w:r>
      <w:r w:rsidRPr="004B2384">
        <w:rPr>
          <w:rFonts w:ascii="Arial" w:hAnsi="Arial" w:cs="Arial"/>
          <w:sz w:val="24"/>
          <w:lang w:val="en-US"/>
        </w:rPr>
        <w:t>504–511</w:t>
      </w:r>
      <w:r w:rsidR="009B354A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</w:t>
      </w:r>
      <w:hyperlink r:id="rId18" w:history="1">
        <w:r w:rsidR="009B354A" w:rsidRPr="00A75E75">
          <w:rPr>
            <w:rStyle w:val="Hyperlink"/>
            <w:rFonts w:ascii="Arial" w:hAnsi="Arial" w:cs="Arial"/>
            <w:sz w:val="24"/>
            <w:lang w:val="en-US"/>
          </w:rPr>
          <w:t>https://doi.org/10.1111/jpc.12497</w:t>
        </w:r>
      </w:hyperlink>
      <w:r w:rsidR="009B354A">
        <w:rPr>
          <w:rFonts w:ascii="Arial" w:hAnsi="Arial" w:cs="Arial"/>
          <w:sz w:val="24"/>
          <w:lang w:val="en-US"/>
        </w:rPr>
        <w:t xml:space="preserve"> </w:t>
      </w:r>
    </w:p>
    <w:p w14:paraId="33262990" w14:textId="38B46420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 xml:space="preserve">Kimberling, W. J., Hildebrand, M. S., Shearer, A. E., Jensen, M. L., Halder, J. A., </w:t>
      </w:r>
      <w:proofErr w:type="spellStart"/>
      <w:r w:rsidRPr="004B2384">
        <w:rPr>
          <w:rFonts w:ascii="Arial" w:hAnsi="Arial" w:cs="Arial"/>
          <w:sz w:val="24"/>
          <w:lang w:val="en-US"/>
        </w:rPr>
        <w:t>Trzupek</w:t>
      </w:r>
      <w:proofErr w:type="spellEnd"/>
      <w:r w:rsidRPr="004B2384">
        <w:rPr>
          <w:rFonts w:ascii="Arial" w:hAnsi="Arial" w:cs="Arial"/>
          <w:sz w:val="24"/>
          <w:lang w:val="en-US"/>
        </w:rPr>
        <w:t xml:space="preserve">, K., </w:t>
      </w:r>
      <w:r w:rsidR="001B252B">
        <w:rPr>
          <w:rFonts w:ascii="Arial" w:hAnsi="Arial" w:cs="Arial"/>
          <w:sz w:val="24"/>
          <w:lang w:val="en-US"/>
        </w:rPr>
        <w:t>…</w:t>
      </w:r>
      <w:r w:rsidRPr="004B2384">
        <w:rPr>
          <w:rFonts w:ascii="Arial" w:hAnsi="Arial" w:cs="Arial"/>
          <w:sz w:val="24"/>
          <w:lang w:val="en-US"/>
        </w:rPr>
        <w:t xml:space="preserve"> Smith, R. J. (2010). Frequency of Usher syndrome in two pediatric populations: Implications for genetic screening of deaf and hard of hearing children. 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Genetics in </w:t>
      </w:r>
      <w:r w:rsidR="001B252B" w:rsidRPr="004B2384">
        <w:rPr>
          <w:rFonts w:ascii="Arial" w:hAnsi="Arial" w:cs="Arial"/>
          <w:i/>
          <w:iCs/>
          <w:sz w:val="24"/>
          <w:lang w:val="en-US"/>
        </w:rPr>
        <w:t>medicine: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 official journal of the American College of Medical Genetics</w:t>
      </w:r>
      <w:r w:rsidRPr="004B2384">
        <w:rPr>
          <w:rFonts w:ascii="Arial" w:hAnsi="Arial" w:cs="Arial"/>
          <w:sz w:val="24"/>
          <w:lang w:val="en-US"/>
        </w:rPr>
        <w:t>, </w:t>
      </w:r>
      <w:r w:rsidRPr="004B2384">
        <w:rPr>
          <w:rFonts w:ascii="Arial" w:hAnsi="Arial" w:cs="Arial"/>
          <w:i/>
          <w:iCs/>
          <w:sz w:val="24"/>
          <w:lang w:val="en-US"/>
        </w:rPr>
        <w:t>12</w:t>
      </w:r>
      <w:r w:rsidRPr="004B2384">
        <w:rPr>
          <w:rFonts w:ascii="Arial" w:hAnsi="Arial" w:cs="Arial"/>
          <w:sz w:val="24"/>
          <w:lang w:val="en-US"/>
        </w:rPr>
        <w:t xml:space="preserve">(8), 512–516. </w:t>
      </w:r>
      <w:hyperlink r:id="rId19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https://doi.org/10.1097/GIM.0b013e3181e5afb8</w:t>
        </w:r>
      </w:hyperlink>
      <w:r w:rsidR="001B252B">
        <w:rPr>
          <w:rFonts w:ascii="Arial" w:hAnsi="Arial" w:cs="Arial"/>
          <w:sz w:val="24"/>
          <w:lang w:val="en-US"/>
        </w:rPr>
        <w:t xml:space="preserve"> </w:t>
      </w:r>
    </w:p>
    <w:p w14:paraId="5A153721" w14:textId="403934FC" w:rsidR="004B2384" w:rsidRDefault="004B2384" w:rsidP="004B2384">
      <w:pPr>
        <w:ind w:left="720" w:hanging="720"/>
        <w:rPr>
          <w:rFonts w:ascii="Arial" w:hAnsi="Arial" w:cs="Arial"/>
          <w:sz w:val="24"/>
          <w:lang w:val="en-US"/>
        </w:rPr>
      </w:pPr>
      <w:r w:rsidRPr="004B2384">
        <w:rPr>
          <w:rFonts w:ascii="Arial" w:hAnsi="Arial" w:cs="Arial"/>
          <w:sz w:val="24"/>
          <w:lang w:val="en-US"/>
        </w:rPr>
        <w:lastRenderedPageBreak/>
        <w:t xml:space="preserve">Malloy, P., Thomas, K. S., </w:t>
      </w:r>
      <w:proofErr w:type="spellStart"/>
      <w:r w:rsidRPr="004B2384">
        <w:rPr>
          <w:rFonts w:ascii="Arial" w:hAnsi="Arial" w:cs="Arial"/>
          <w:sz w:val="24"/>
          <w:lang w:val="en-US"/>
        </w:rPr>
        <w:t>Schalock</w:t>
      </w:r>
      <w:proofErr w:type="spellEnd"/>
      <w:r w:rsidRPr="004B2384">
        <w:rPr>
          <w:rFonts w:ascii="Arial" w:hAnsi="Arial" w:cs="Arial"/>
          <w:sz w:val="24"/>
          <w:lang w:val="en-US"/>
        </w:rPr>
        <w:t>, M., Davi</w:t>
      </w:r>
      <w:r w:rsidR="001B252B">
        <w:rPr>
          <w:rFonts w:ascii="Arial" w:hAnsi="Arial" w:cs="Arial"/>
          <w:sz w:val="24"/>
          <w:lang w:val="en-US"/>
        </w:rPr>
        <w:t xml:space="preserve">es, S., Purvis, B. &amp; </w:t>
      </w:r>
      <w:proofErr w:type="spellStart"/>
      <w:r w:rsidR="001B252B">
        <w:rPr>
          <w:rFonts w:ascii="Arial" w:hAnsi="Arial" w:cs="Arial"/>
          <w:sz w:val="24"/>
          <w:lang w:val="en-US"/>
        </w:rPr>
        <w:t>Udell</w:t>
      </w:r>
      <w:proofErr w:type="spellEnd"/>
      <w:r w:rsidR="001B252B">
        <w:rPr>
          <w:rFonts w:ascii="Arial" w:hAnsi="Arial" w:cs="Arial"/>
          <w:sz w:val="24"/>
          <w:lang w:val="en-US"/>
        </w:rPr>
        <w:t>, T.</w:t>
      </w:r>
      <w:r w:rsidRPr="004B2384">
        <w:rPr>
          <w:rFonts w:ascii="Arial" w:hAnsi="Arial" w:cs="Arial"/>
          <w:sz w:val="24"/>
          <w:lang w:val="en-US"/>
        </w:rPr>
        <w:t xml:space="preserve"> (2009). </w:t>
      </w:r>
      <w:r w:rsidRPr="001B252B">
        <w:rPr>
          <w:rFonts w:ascii="Arial" w:hAnsi="Arial" w:cs="Arial"/>
          <w:iCs/>
          <w:sz w:val="24"/>
          <w:lang w:val="en-US"/>
        </w:rPr>
        <w:t>Early identification of infants who are deaf-blind</w:t>
      </w:r>
      <w:r w:rsidRPr="004B2384">
        <w:rPr>
          <w:rFonts w:ascii="Arial" w:hAnsi="Arial" w:cs="Arial"/>
          <w:i/>
          <w:iCs/>
          <w:sz w:val="24"/>
          <w:lang w:val="en-US"/>
        </w:rPr>
        <w:t xml:space="preserve"> </w:t>
      </w:r>
      <w:r w:rsidRPr="004B2384">
        <w:rPr>
          <w:rFonts w:ascii="Arial" w:hAnsi="Arial" w:cs="Arial"/>
          <w:sz w:val="24"/>
          <w:lang w:val="en-US"/>
        </w:rPr>
        <w:t xml:space="preserve">[PDF document]. Retrieved from </w:t>
      </w:r>
      <w:hyperlink r:id="rId20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http://documents.nationaldb.org/products/EI-deaf-blind-infants.pdf</w:t>
        </w:r>
      </w:hyperlink>
    </w:p>
    <w:p w14:paraId="2B232FBF" w14:textId="07DD9415" w:rsidR="009F0854" w:rsidRPr="009F0854" w:rsidRDefault="009F0854" w:rsidP="009F0854">
      <w:pPr>
        <w:ind w:left="720" w:hanging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Miles, B. &amp; Riggio, M. (1999). </w:t>
      </w:r>
      <w:r w:rsidRPr="009F0854">
        <w:rPr>
          <w:rFonts w:ascii="Arial" w:hAnsi="Arial" w:cs="Arial"/>
          <w:i/>
          <w:color w:val="000000"/>
          <w:shd w:val="clear" w:color="auto" w:fill="FFFFFF"/>
        </w:rPr>
        <w:t>Remarkable conversations: a guide to developing meaningful communication with children and young adults who are deafblind.</w:t>
      </w:r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Watertown, Mass: Perkins School for the Blind.</w:t>
      </w:r>
    </w:p>
    <w:p w14:paraId="7AF0C134" w14:textId="437795F4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 xml:space="preserve">Moeller, M. P., White, K. R., &amp; </w:t>
      </w:r>
      <w:proofErr w:type="spellStart"/>
      <w:r w:rsidRPr="004B2384">
        <w:rPr>
          <w:rFonts w:ascii="Arial" w:hAnsi="Arial" w:cs="Arial"/>
          <w:sz w:val="24"/>
          <w:lang w:val="en-US"/>
        </w:rPr>
        <w:t>Shisler</w:t>
      </w:r>
      <w:proofErr w:type="spellEnd"/>
      <w:r w:rsidRPr="004B2384">
        <w:rPr>
          <w:rFonts w:ascii="Arial" w:hAnsi="Arial" w:cs="Arial"/>
          <w:sz w:val="24"/>
          <w:lang w:val="en-US"/>
        </w:rPr>
        <w:t xml:space="preserve">, L. (2006). Primary care physicians’ knowledge, attitudes, and practices related to newborn hearing screening. </w:t>
      </w:r>
      <w:r w:rsidRPr="004B2384">
        <w:rPr>
          <w:rFonts w:ascii="Arial" w:hAnsi="Arial" w:cs="Arial"/>
          <w:i/>
          <w:iCs/>
          <w:sz w:val="24"/>
          <w:lang w:val="en-US"/>
        </w:rPr>
        <w:t>Pediatrics</w:t>
      </w:r>
      <w:r w:rsidRPr="004B2384">
        <w:rPr>
          <w:rFonts w:ascii="Arial" w:hAnsi="Arial" w:cs="Arial"/>
          <w:sz w:val="24"/>
          <w:lang w:val="en-US"/>
        </w:rPr>
        <w:t xml:space="preserve">, </w:t>
      </w:r>
      <w:r w:rsidRPr="001B252B">
        <w:rPr>
          <w:rFonts w:ascii="Arial" w:hAnsi="Arial" w:cs="Arial"/>
          <w:i/>
          <w:sz w:val="24"/>
          <w:lang w:val="en-US"/>
        </w:rPr>
        <w:t>118</w:t>
      </w:r>
      <w:r w:rsidRPr="004B2384">
        <w:rPr>
          <w:rFonts w:ascii="Arial" w:hAnsi="Arial" w:cs="Arial"/>
          <w:sz w:val="24"/>
          <w:lang w:val="en-US"/>
        </w:rPr>
        <w:t>(4), 1357–1370</w:t>
      </w:r>
      <w:r w:rsidR="001B252B">
        <w:rPr>
          <w:rFonts w:ascii="Arial" w:hAnsi="Arial" w:cs="Arial"/>
          <w:sz w:val="24"/>
          <w:lang w:val="en-US"/>
        </w:rPr>
        <w:t xml:space="preserve">. </w:t>
      </w:r>
      <w:hyperlink r:id="rId21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https://doi.org/10.1542/peds.2006-1008</w:t>
        </w:r>
      </w:hyperlink>
      <w:r w:rsidR="001B252B">
        <w:rPr>
          <w:rFonts w:ascii="Arial" w:hAnsi="Arial" w:cs="Arial"/>
          <w:sz w:val="24"/>
          <w:lang w:val="en-US"/>
        </w:rPr>
        <w:t xml:space="preserve"> </w:t>
      </w:r>
    </w:p>
    <w:p w14:paraId="0130EE64" w14:textId="181FC841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>Muller, E. (2006). Deaf-blind child counts: Issues and challenges. National Association of State Directors of Special Education (NASDSE) Project Forum</w:t>
      </w:r>
      <w:r w:rsidR="001B252B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Retrieved from </w:t>
      </w:r>
      <w:hyperlink r:id="rId22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https://nasdse.org/docs/25_b77a012d-78ff-40ca-87e7-03bb13784ba4.pdf</w:t>
        </w:r>
      </w:hyperlink>
      <w:r w:rsidR="001B252B">
        <w:rPr>
          <w:rFonts w:ascii="Arial" w:hAnsi="Arial" w:cs="Arial"/>
          <w:sz w:val="24"/>
          <w:lang w:val="en-US"/>
        </w:rPr>
        <w:t xml:space="preserve"> </w:t>
      </w:r>
    </w:p>
    <w:p w14:paraId="4D36279A" w14:textId="770C4401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>National Centre on Deaf-Blindness</w:t>
      </w:r>
      <w:r w:rsidR="001B252B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(2019)</w:t>
      </w:r>
      <w:r w:rsidR="001B252B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The 2018 National Child Count of Children and Youth who are Deaf-Blind</w:t>
      </w:r>
      <w:r w:rsidR="001B252B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Retrieved from </w:t>
      </w:r>
      <w:hyperlink r:id="rId23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https://www.nationaldb.org/media/doc/2018_National_Deaf-Blind_Child_Count_Report_FINAL_a.pdf</w:t>
        </w:r>
      </w:hyperlink>
      <w:r w:rsidR="001B252B">
        <w:rPr>
          <w:rFonts w:ascii="Arial" w:hAnsi="Arial" w:cs="Arial"/>
          <w:sz w:val="24"/>
          <w:lang w:val="en-US"/>
        </w:rPr>
        <w:t xml:space="preserve"> </w:t>
      </w:r>
    </w:p>
    <w:p w14:paraId="319A1E68" w14:textId="4EE0F027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r w:rsidRPr="004B2384">
        <w:rPr>
          <w:rFonts w:ascii="Arial" w:hAnsi="Arial" w:cs="Arial"/>
          <w:sz w:val="24"/>
          <w:lang w:val="en-US"/>
        </w:rPr>
        <w:t>National Institute on Deafness and Other Communication Disorders (NIDCD)</w:t>
      </w:r>
      <w:r w:rsidR="001B252B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(2017). Usher Syndrome Retrieved from </w:t>
      </w:r>
      <w:hyperlink r:id="rId24" w:anchor=":~:text=Usher%20syndrome%20affects%20approximately%204,all%20hereditary%20deaf%2Dblindness%20cases.&amp;text=The%20condition%20is%20thought%20to,are%20hard%2Dof%2Dhearing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https://www.nidcd.nih.gov/health/usher-syndrome#:~:text=Usher%20syndrome%20affects%20approximately%204,all%20hereditary%20deaf%2Dblindness%20cases.&amp;text=The%20condition%20is%20thought%20to,are%20hard%2Dof%2Dhearing</w:t>
        </w:r>
      </w:hyperlink>
      <w:r w:rsidRPr="004B2384">
        <w:rPr>
          <w:rFonts w:ascii="Arial" w:hAnsi="Arial" w:cs="Arial"/>
          <w:sz w:val="24"/>
          <w:lang w:val="en-US"/>
        </w:rPr>
        <w:t>.</w:t>
      </w:r>
      <w:r w:rsidR="001B252B">
        <w:rPr>
          <w:rFonts w:ascii="Arial" w:hAnsi="Arial" w:cs="Arial"/>
          <w:sz w:val="24"/>
          <w:lang w:val="en-US"/>
        </w:rPr>
        <w:t xml:space="preserve"> </w:t>
      </w:r>
    </w:p>
    <w:p w14:paraId="008D4A76" w14:textId="7FB2A901" w:rsidR="004B2384" w:rsidRPr="004B2384" w:rsidRDefault="001B252B" w:rsidP="004B2384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Nordic Welfare Centre. (n.d.</w:t>
      </w:r>
      <w:proofErr w:type="gramStart"/>
      <w:r>
        <w:rPr>
          <w:rFonts w:ascii="Arial" w:hAnsi="Arial" w:cs="Arial"/>
          <w:sz w:val="24"/>
          <w:lang w:val="en-US"/>
        </w:rPr>
        <w:t>).</w:t>
      </w:r>
      <w:r w:rsidR="004B2384" w:rsidRPr="004B2384">
        <w:rPr>
          <w:rFonts w:ascii="Arial" w:hAnsi="Arial" w:cs="Arial"/>
          <w:sz w:val="24"/>
          <w:lang w:val="en-US"/>
        </w:rPr>
        <w:t>Nordic</w:t>
      </w:r>
      <w:proofErr w:type="gramEnd"/>
      <w:r w:rsidR="004B2384" w:rsidRPr="004B2384">
        <w:rPr>
          <w:rFonts w:ascii="Arial" w:hAnsi="Arial" w:cs="Arial"/>
          <w:sz w:val="24"/>
          <w:lang w:val="en-US"/>
        </w:rPr>
        <w:t xml:space="preserve"> definition of deafblindness</w:t>
      </w:r>
      <w:r>
        <w:rPr>
          <w:rFonts w:ascii="Arial" w:hAnsi="Arial" w:cs="Arial"/>
          <w:sz w:val="24"/>
          <w:lang w:val="en-US"/>
        </w:rPr>
        <w:t>.</w:t>
      </w:r>
      <w:r w:rsidR="004B2384" w:rsidRPr="004B2384">
        <w:rPr>
          <w:rFonts w:ascii="Arial" w:hAnsi="Arial" w:cs="Arial"/>
          <w:sz w:val="24"/>
          <w:lang w:val="en-US"/>
        </w:rPr>
        <w:t xml:space="preserve"> Retrieved from </w:t>
      </w:r>
      <w:hyperlink r:id="rId25" w:history="1">
        <w:r w:rsidRPr="00A75E75">
          <w:rPr>
            <w:rStyle w:val="Hyperlink"/>
            <w:rFonts w:ascii="Arial" w:hAnsi="Arial" w:cs="Arial"/>
            <w:sz w:val="24"/>
            <w:lang w:val="en-US"/>
          </w:rPr>
          <w:t>https://nordicwelfare.org/wp-content/uploads/2018/03/nordic-definition-of-deafblindness.pdf</w:t>
        </w:r>
      </w:hyperlink>
      <w:r>
        <w:rPr>
          <w:rFonts w:ascii="Arial" w:hAnsi="Arial" w:cs="Arial"/>
          <w:sz w:val="24"/>
          <w:lang w:val="en-US"/>
        </w:rPr>
        <w:t xml:space="preserve"> </w:t>
      </w:r>
      <w:r w:rsidR="004B2384" w:rsidRPr="004B2384">
        <w:rPr>
          <w:rFonts w:ascii="Arial" w:hAnsi="Arial" w:cs="Arial"/>
          <w:sz w:val="24"/>
          <w:lang w:val="en-US"/>
        </w:rPr>
        <w:t xml:space="preserve"> Retrieved on 30/9/20</w:t>
      </w:r>
    </w:p>
    <w:p w14:paraId="476E39B4" w14:textId="62B6F3C4" w:rsidR="004B2384" w:rsidRPr="004B2384" w:rsidRDefault="004B2384" w:rsidP="004B2384">
      <w:pPr>
        <w:ind w:left="720" w:hanging="720"/>
        <w:rPr>
          <w:rFonts w:ascii="Arial" w:hAnsi="Arial" w:cs="Arial"/>
          <w:sz w:val="24"/>
        </w:rPr>
      </w:pPr>
      <w:proofErr w:type="spellStart"/>
      <w:r w:rsidRPr="004B2384">
        <w:rPr>
          <w:rFonts w:ascii="Arial" w:hAnsi="Arial" w:cs="Arial"/>
          <w:sz w:val="24"/>
          <w:lang w:val="en-US"/>
        </w:rPr>
        <w:t>Wittich</w:t>
      </w:r>
      <w:proofErr w:type="spellEnd"/>
      <w:r w:rsidRPr="004B2384">
        <w:rPr>
          <w:rFonts w:ascii="Arial" w:hAnsi="Arial" w:cs="Arial"/>
          <w:sz w:val="24"/>
          <w:lang w:val="en-US"/>
        </w:rPr>
        <w:t xml:space="preserve">, W., </w:t>
      </w:r>
      <w:proofErr w:type="spellStart"/>
      <w:r w:rsidRPr="004B2384">
        <w:rPr>
          <w:rFonts w:ascii="Arial" w:hAnsi="Arial" w:cs="Arial"/>
          <w:sz w:val="24"/>
          <w:lang w:val="en-US"/>
        </w:rPr>
        <w:t>Southall</w:t>
      </w:r>
      <w:proofErr w:type="spellEnd"/>
      <w:r w:rsidRPr="004B2384">
        <w:rPr>
          <w:rFonts w:ascii="Arial" w:hAnsi="Arial" w:cs="Arial"/>
          <w:sz w:val="24"/>
          <w:lang w:val="en-US"/>
        </w:rPr>
        <w:t xml:space="preserve">, K., Sikora, L., Watanabe, D.H., </w:t>
      </w:r>
      <w:r w:rsidR="001B252B">
        <w:rPr>
          <w:rFonts w:ascii="Arial" w:hAnsi="Arial" w:cs="Arial"/>
          <w:sz w:val="24"/>
          <w:lang w:val="en-US"/>
        </w:rPr>
        <w:t>&amp;</w:t>
      </w:r>
      <w:r w:rsidRPr="004B2384">
        <w:rPr>
          <w:rFonts w:ascii="Arial" w:hAnsi="Arial" w:cs="Arial"/>
          <w:sz w:val="24"/>
          <w:lang w:val="en-US"/>
        </w:rPr>
        <w:t xml:space="preserve"> Gagne, J. (2013)</w:t>
      </w:r>
      <w:r w:rsidR="001B252B">
        <w:rPr>
          <w:rFonts w:ascii="Arial" w:hAnsi="Arial" w:cs="Arial"/>
          <w:sz w:val="24"/>
          <w:lang w:val="en-US"/>
        </w:rPr>
        <w:t>.</w:t>
      </w:r>
      <w:r w:rsidRPr="004B2384">
        <w:rPr>
          <w:rFonts w:ascii="Arial" w:hAnsi="Arial" w:cs="Arial"/>
          <w:sz w:val="24"/>
          <w:lang w:val="en-US"/>
        </w:rPr>
        <w:t xml:space="preserve"> What’s in a name: Dual sensory impairment or deafblindness? </w:t>
      </w:r>
      <w:r w:rsidRPr="004B2384">
        <w:rPr>
          <w:rFonts w:ascii="Arial" w:hAnsi="Arial" w:cs="Arial"/>
          <w:i/>
          <w:iCs/>
          <w:sz w:val="24"/>
          <w:lang w:val="en-US"/>
        </w:rPr>
        <w:t>British Journal of Visual Impairment</w:t>
      </w:r>
      <w:r w:rsidRPr="004B2384">
        <w:rPr>
          <w:rFonts w:ascii="Arial" w:hAnsi="Arial" w:cs="Arial"/>
          <w:sz w:val="24"/>
          <w:lang w:val="en-US"/>
        </w:rPr>
        <w:t xml:space="preserve">. </w:t>
      </w:r>
      <w:r w:rsidRPr="001B252B">
        <w:rPr>
          <w:rFonts w:ascii="Arial" w:hAnsi="Arial" w:cs="Arial"/>
          <w:i/>
          <w:sz w:val="24"/>
          <w:lang w:val="en-US"/>
        </w:rPr>
        <w:t>31</w:t>
      </w:r>
      <w:r w:rsidR="001B252B">
        <w:rPr>
          <w:rFonts w:ascii="Arial" w:hAnsi="Arial" w:cs="Arial"/>
          <w:sz w:val="24"/>
          <w:lang w:val="en-US"/>
        </w:rPr>
        <w:t xml:space="preserve">(3), </w:t>
      </w:r>
      <w:r w:rsidRPr="004B2384">
        <w:rPr>
          <w:rFonts w:ascii="Arial" w:hAnsi="Arial" w:cs="Arial"/>
          <w:sz w:val="24"/>
          <w:lang w:val="en-US"/>
        </w:rPr>
        <w:t>198-207.</w:t>
      </w:r>
      <w:r w:rsidR="001B252B">
        <w:rPr>
          <w:rFonts w:ascii="Arial" w:hAnsi="Arial" w:cs="Arial"/>
          <w:sz w:val="24"/>
          <w:lang w:val="en-US"/>
        </w:rPr>
        <w:t xml:space="preserve"> </w:t>
      </w:r>
      <w:hyperlink r:id="rId26" w:history="1">
        <w:r w:rsidR="001B252B" w:rsidRPr="00A75E75">
          <w:rPr>
            <w:rStyle w:val="Hyperlink"/>
            <w:rFonts w:ascii="Arial" w:hAnsi="Arial" w:cs="Arial"/>
            <w:sz w:val="24"/>
            <w:lang w:val="en-US"/>
          </w:rPr>
          <w:t>https://doi.org/10.1177%2F0264619613490519</w:t>
        </w:r>
      </w:hyperlink>
      <w:r w:rsidR="001B252B">
        <w:rPr>
          <w:rFonts w:ascii="Arial" w:hAnsi="Arial" w:cs="Arial"/>
          <w:sz w:val="24"/>
          <w:lang w:val="en-US"/>
        </w:rPr>
        <w:t xml:space="preserve"> </w:t>
      </w:r>
    </w:p>
    <w:p w14:paraId="501DEBA6" w14:textId="77777777" w:rsidR="00A76818" w:rsidRPr="00F665FC" w:rsidRDefault="00A76818" w:rsidP="00D71870">
      <w:pPr>
        <w:ind w:left="720" w:hanging="720"/>
        <w:rPr>
          <w:rFonts w:ascii="Arial" w:hAnsi="Arial" w:cs="Arial"/>
          <w:sz w:val="24"/>
        </w:rPr>
      </w:pPr>
    </w:p>
    <w:sectPr w:rsidR="00A76818" w:rsidRPr="00F665FC" w:rsidSect="00FF425E">
      <w:headerReference w:type="default" r:id="rId27"/>
      <w:footerReference w:type="default" r:id="rId28"/>
      <w:footerReference w:type="first" r:id="rId29"/>
      <w:pgSz w:w="11906" w:h="16838"/>
      <w:pgMar w:top="1440" w:right="1440" w:bottom="1440" w:left="144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25A68" w14:textId="77777777" w:rsidR="00E91573" w:rsidRDefault="00E91573" w:rsidP="00F665FC">
      <w:pPr>
        <w:spacing w:after="0" w:line="240" w:lineRule="auto"/>
      </w:pPr>
      <w:r>
        <w:separator/>
      </w:r>
    </w:p>
  </w:endnote>
  <w:endnote w:type="continuationSeparator" w:id="0">
    <w:p w14:paraId="23348C99" w14:textId="77777777" w:rsidR="00E91573" w:rsidRDefault="00E91573" w:rsidP="00F6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4C8D" w14:textId="106BA516" w:rsidR="00F665FC" w:rsidRDefault="00FF425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14A9D8DA" wp14:editId="63AE1D2D">
          <wp:simplePos x="0" y="0"/>
          <wp:positionH relativeFrom="column">
            <wp:posOffset>-481631</wp:posOffset>
          </wp:positionH>
          <wp:positionV relativeFrom="paragraph">
            <wp:posOffset>-47712</wp:posOffset>
          </wp:positionV>
          <wp:extent cx="3154680" cy="647065"/>
          <wp:effectExtent l="0" t="0" r="7620" b="635"/>
          <wp:wrapTight wrapText="bothSides">
            <wp:wrapPolygon edited="0">
              <wp:start x="0" y="0"/>
              <wp:lineTo x="0" y="20985"/>
              <wp:lineTo x="21522" y="20985"/>
              <wp:lineTo x="2152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65FC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734708" wp14:editId="7AB4A828">
          <wp:simplePos x="0" y="0"/>
          <wp:positionH relativeFrom="column">
            <wp:posOffset>3600450</wp:posOffset>
          </wp:positionH>
          <wp:positionV relativeFrom="paragraph">
            <wp:posOffset>26035</wp:posOffset>
          </wp:positionV>
          <wp:extent cx="2616200" cy="573535"/>
          <wp:effectExtent l="0" t="0" r="0" b="0"/>
          <wp:wrapTight wrapText="bothSides">
            <wp:wrapPolygon edited="0">
              <wp:start x="0" y="0"/>
              <wp:lineTo x="0" y="20811"/>
              <wp:lineTo x="21390" y="20811"/>
              <wp:lineTo x="21390" y="0"/>
              <wp:lineTo x="0" y="0"/>
            </wp:wrapPolygon>
          </wp:wrapTight>
          <wp:docPr id="2" name="Picture 2" descr="Contains logos of Able Australia, Senses Australia and Deafblind Australia" title="Deafblind Information Australia consoritum branding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57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12C7D7" w14:textId="1FB22615" w:rsidR="00F665FC" w:rsidRDefault="00F66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8FF00" w14:textId="6D43AA46" w:rsidR="0094695B" w:rsidRDefault="00FF425E">
    <w:pPr>
      <w:pStyle w:val="Footer"/>
    </w:pPr>
    <w:r w:rsidRPr="0094695B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73E5C93" wp14:editId="6E79D5DC">
          <wp:simplePos x="0" y="0"/>
          <wp:positionH relativeFrom="column">
            <wp:posOffset>3474427</wp:posOffset>
          </wp:positionH>
          <wp:positionV relativeFrom="paragraph">
            <wp:posOffset>-140091</wp:posOffset>
          </wp:positionV>
          <wp:extent cx="2616200" cy="573405"/>
          <wp:effectExtent l="0" t="0" r="0" b="0"/>
          <wp:wrapTight wrapText="bothSides">
            <wp:wrapPolygon edited="0">
              <wp:start x="0" y="0"/>
              <wp:lineTo x="0" y="20811"/>
              <wp:lineTo x="21390" y="20811"/>
              <wp:lineTo x="21390" y="0"/>
              <wp:lineTo x="0" y="0"/>
            </wp:wrapPolygon>
          </wp:wrapTight>
          <wp:docPr id="5" name="Picture 5" descr="Contains logos of Able Australia, Senses Australia and Deafblind Australia" title="Deafblind Information Australia consoritum branding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DEE656C" wp14:editId="087DFF57">
          <wp:simplePos x="0" y="0"/>
          <wp:positionH relativeFrom="column">
            <wp:posOffset>-628650</wp:posOffset>
          </wp:positionH>
          <wp:positionV relativeFrom="paragraph">
            <wp:posOffset>-156210</wp:posOffset>
          </wp:positionV>
          <wp:extent cx="3154680" cy="647065"/>
          <wp:effectExtent l="0" t="0" r="7620" b="635"/>
          <wp:wrapTight wrapText="bothSides">
            <wp:wrapPolygon edited="0">
              <wp:start x="0" y="0"/>
              <wp:lineTo x="0" y="20985"/>
              <wp:lineTo x="21522" y="20985"/>
              <wp:lineTo x="2152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68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D763F" w14:textId="77777777" w:rsidR="00E91573" w:rsidRDefault="00E91573" w:rsidP="00F665FC">
      <w:pPr>
        <w:spacing w:after="0" w:line="240" w:lineRule="auto"/>
      </w:pPr>
      <w:r>
        <w:separator/>
      </w:r>
    </w:p>
  </w:footnote>
  <w:footnote w:type="continuationSeparator" w:id="0">
    <w:p w14:paraId="7E8288E7" w14:textId="77777777" w:rsidR="00E91573" w:rsidRDefault="00E91573" w:rsidP="00F6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FB4C" w14:textId="77777777" w:rsidR="0094695B" w:rsidRPr="0094695B" w:rsidRDefault="0094695B" w:rsidP="0094695B">
    <w:pPr>
      <w:pStyle w:val="Title"/>
      <w:rPr>
        <w:rFonts w:ascii="Arial" w:hAnsi="Arial" w:cs="Arial"/>
        <w:b/>
        <w:color w:val="000050"/>
        <w:sz w:val="20"/>
        <w:szCs w:val="20"/>
        <w:lang w:val="en-US"/>
      </w:rPr>
    </w:pPr>
    <w:r w:rsidRPr="0094695B">
      <w:rPr>
        <w:rFonts w:ascii="Arial" w:hAnsi="Arial" w:cs="Arial"/>
        <w:b/>
        <w:color w:val="000050"/>
        <w:sz w:val="20"/>
        <w:szCs w:val="20"/>
        <w:lang w:val="en-US"/>
      </w:rPr>
      <w:t>Reference list</w:t>
    </w:r>
  </w:p>
  <w:p w14:paraId="4D1C6495" w14:textId="4BB1F2B5" w:rsidR="0094695B" w:rsidRPr="0094695B" w:rsidRDefault="0094695B" w:rsidP="0094695B">
    <w:pPr>
      <w:pStyle w:val="Title"/>
      <w:rPr>
        <w:rStyle w:val="Strong"/>
        <w:color w:val="000050"/>
        <w:sz w:val="20"/>
        <w:szCs w:val="20"/>
      </w:rPr>
    </w:pPr>
    <w:r w:rsidRPr="0094695B">
      <w:rPr>
        <w:rStyle w:val="Strong"/>
        <w:color w:val="000050"/>
        <w:sz w:val="20"/>
        <w:szCs w:val="20"/>
      </w:rPr>
      <w:t>Video presentation:</w:t>
    </w:r>
    <w:r w:rsidR="00FE41EA">
      <w:rPr>
        <w:rStyle w:val="Strong"/>
        <w:color w:val="000050"/>
        <w:sz w:val="20"/>
        <w:szCs w:val="20"/>
      </w:rPr>
      <w:t xml:space="preserve">  Introduction to </w:t>
    </w:r>
    <w:r w:rsidR="001B252B">
      <w:rPr>
        <w:rStyle w:val="Strong"/>
        <w:color w:val="000050"/>
        <w:sz w:val="20"/>
        <w:szCs w:val="20"/>
      </w:rPr>
      <w:t>Congenital Deafblindness</w:t>
    </w:r>
    <w:r>
      <w:rPr>
        <w:rStyle w:val="Strong"/>
        <w:color w:val="000050"/>
        <w:sz w:val="20"/>
        <w:szCs w:val="20"/>
      </w:rPr>
      <w:t xml:space="preserve">   </w:t>
    </w:r>
    <w:r>
      <w:rPr>
        <w:rStyle w:val="Strong"/>
        <w:color w:val="000050"/>
        <w:sz w:val="20"/>
        <w:szCs w:val="20"/>
      </w:rPr>
      <w:tab/>
    </w:r>
    <w:r>
      <w:rPr>
        <w:rStyle w:val="Strong"/>
        <w:color w:val="000050"/>
        <w:sz w:val="20"/>
        <w:szCs w:val="20"/>
      </w:rPr>
      <w:tab/>
    </w:r>
    <w:r>
      <w:rPr>
        <w:rStyle w:val="Strong"/>
        <w:color w:val="000050"/>
        <w:sz w:val="20"/>
        <w:szCs w:val="20"/>
      </w:rPr>
      <w:tab/>
    </w:r>
    <w:r>
      <w:rPr>
        <w:rStyle w:val="Strong"/>
        <w:color w:val="000050"/>
        <w:sz w:val="20"/>
        <w:szCs w:val="20"/>
      </w:rPr>
      <w:tab/>
    </w:r>
    <w:r>
      <w:rPr>
        <w:rStyle w:val="Strong"/>
        <w:color w:val="000050"/>
        <w:sz w:val="20"/>
        <w:szCs w:val="20"/>
      </w:rPr>
      <w:tab/>
    </w:r>
    <w:r w:rsidRPr="0094695B">
      <w:rPr>
        <w:rStyle w:val="Strong"/>
        <w:color w:val="000050"/>
        <w:sz w:val="20"/>
        <w:szCs w:val="20"/>
      </w:rPr>
      <w:t xml:space="preserve">Page | </w:t>
    </w:r>
    <w:r w:rsidRPr="0094695B">
      <w:rPr>
        <w:rStyle w:val="Strong"/>
        <w:color w:val="000050"/>
        <w:sz w:val="20"/>
        <w:szCs w:val="20"/>
      </w:rPr>
      <w:fldChar w:fldCharType="begin"/>
    </w:r>
    <w:r w:rsidRPr="0094695B">
      <w:rPr>
        <w:rStyle w:val="Strong"/>
        <w:color w:val="000050"/>
        <w:sz w:val="20"/>
        <w:szCs w:val="20"/>
      </w:rPr>
      <w:instrText xml:space="preserve"> PAGE   \* MERGEFORMAT </w:instrText>
    </w:r>
    <w:r w:rsidRPr="0094695B">
      <w:rPr>
        <w:rStyle w:val="Strong"/>
        <w:color w:val="000050"/>
        <w:sz w:val="20"/>
        <w:szCs w:val="20"/>
      </w:rPr>
      <w:fldChar w:fldCharType="separate"/>
    </w:r>
    <w:r w:rsidR="009F0854">
      <w:rPr>
        <w:rStyle w:val="Strong"/>
        <w:noProof/>
        <w:color w:val="000050"/>
        <w:sz w:val="20"/>
        <w:szCs w:val="20"/>
      </w:rPr>
      <w:t>2</w:t>
    </w:r>
    <w:r w:rsidRPr="0094695B">
      <w:rPr>
        <w:rStyle w:val="Strong"/>
        <w:noProof/>
        <w:color w:val="000050"/>
        <w:sz w:val="20"/>
        <w:szCs w:val="20"/>
      </w:rPr>
      <w:fldChar w:fldCharType="end"/>
    </w:r>
  </w:p>
  <w:p w14:paraId="554B7707" w14:textId="77777777" w:rsidR="0094695B" w:rsidRDefault="00946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FC"/>
    <w:rsid w:val="000F2962"/>
    <w:rsid w:val="001B252B"/>
    <w:rsid w:val="0037079A"/>
    <w:rsid w:val="004B2384"/>
    <w:rsid w:val="00502293"/>
    <w:rsid w:val="00574A07"/>
    <w:rsid w:val="005D0DF4"/>
    <w:rsid w:val="0094695B"/>
    <w:rsid w:val="009B354A"/>
    <w:rsid w:val="009D2563"/>
    <w:rsid w:val="009F0854"/>
    <w:rsid w:val="00A76818"/>
    <w:rsid w:val="00AC5E16"/>
    <w:rsid w:val="00B51FFC"/>
    <w:rsid w:val="00B95112"/>
    <w:rsid w:val="00C379CB"/>
    <w:rsid w:val="00CB5B5C"/>
    <w:rsid w:val="00D71870"/>
    <w:rsid w:val="00DD57F0"/>
    <w:rsid w:val="00E91573"/>
    <w:rsid w:val="00EC7FFB"/>
    <w:rsid w:val="00F665FC"/>
    <w:rsid w:val="00FE41E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FC36"/>
  <w15:chartTrackingRefBased/>
  <w15:docId w15:val="{E5C9BA95-D7D5-419A-87AC-E310938B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5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FC"/>
  </w:style>
  <w:style w:type="paragraph" w:styleId="Footer">
    <w:name w:val="footer"/>
    <w:basedOn w:val="Normal"/>
    <w:link w:val="FooterChar"/>
    <w:uiPriority w:val="99"/>
    <w:unhideWhenUsed/>
    <w:rsid w:val="00F66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FC"/>
  </w:style>
  <w:style w:type="paragraph" w:styleId="Title">
    <w:name w:val="Title"/>
    <w:basedOn w:val="Normal"/>
    <w:next w:val="Normal"/>
    <w:link w:val="TitleChar"/>
    <w:uiPriority w:val="10"/>
    <w:qFormat/>
    <w:rsid w:val="00F66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665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3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77%2F0264619612443882" TargetMode="External"/><Relationship Id="rId18" Type="http://schemas.openxmlformats.org/officeDocument/2006/relationships/hyperlink" Target="https://doi.org/10.1111/jpc.12497" TargetMode="External"/><Relationship Id="rId26" Type="http://schemas.openxmlformats.org/officeDocument/2006/relationships/hyperlink" Target="https://doi.org/10.1177%2F026461961349051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542/peds.2006-100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3109/14992020903311388" TargetMode="External"/><Relationship Id="rId17" Type="http://schemas.openxmlformats.org/officeDocument/2006/relationships/hyperlink" Target="https://kuurosokeat.fi/kuurosokeus/yhteispohjoismainen-kuurosokeuden-maaritelma/" TargetMode="External"/><Relationship Id="rId25" Type="http://schemas.openxmlformats.org/officeDocument/2006/relationships/hyperlink" Target="https://nordicwelfare.org/wp-content/uploads/2018/03/nordic-definition-of-deafblindnes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eedar.education.ufl.edu/wp-content/uploads/2014/09/IC-4_FINAL_03-30-15.pdf" TargetMode="External"/><Relationship Id="rId20" Type="http://schemas.openxmlformats.org/officeDocument/2006/relationships/hyperlink" Target="http://documents.nationaldb.org/products/EI-deaf-blind-infants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rtimeus.nl/sites/default/files/downloads/congenital_deafblindness.pdf" TargetMode="External"/><Relationship Id="rId24" Type="http://schemas.openxmlformats.org/officeDocument/2006/relationships/hyperlink" Target="https://www.nidcd.nih.gov/health/usher-syndr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eafblind.org.au/deafblind-information/what-is-deafblindness/" TargetMode="External"/><Relationship Id="rId23" Type="http://schemas.openxmlformats.org/officeDocument/2006/relationships/hyperlink" Target="https://www.nationaldb.org/media/doc/2018_National_Deaf-Blind_Child_Count_Report_FINAL_a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1016/j.ridd.2014.05.029" TargetMode="External"/><Relationship Id="rId19" Type="http://schemas.openxmlformats.org/officeDocument/2006/relationships/hyperlink" Target="https://doi.org/10.1097/GIM.0b013e3181e5afb8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oi.org/10.1177%2F1403494814544399" TargetMode="External"/><Relationship Id="rId22" Type="http://schemas.openxmlformats.org/officeDocument/2006/relationships/hyperlink" Target="https://nasdse.org/docs/25_b77a012d-78ff-40ca-87e7-03bb13784ba4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78E3A398F3419ADC98240CA9B5DE" ma:contentTypeVersion="12" ma:contentTypeDescription="Create a new document." ma:contentTypeScope="" ma:versionID="a08a84374ed456d782b4defffb31decc">
  <xsd:schema xmlns:xsd="http://www.w3.org/2001/XMLSchema" xmlns:xs="http://www.w3.org/2001/XMLSchema" xmlns:p="http://schemas.microsoft.com/office/2006/metadata/properties" xmlns:ns2="042efdc7-59c3-4ea1-acf9-ad98bbf20f11" xmlns:ns3="da0d2570-240f-42ef-b71f-454e6cf9e88e" targetNamespace="http://schemas.microsoft.com/office/2006/metadata/properties" ma:root="true" ma:fieldsID="2ab96b3cf80ca9d049444be066994466" ns2:_="" ns3:_="">
    <xsd:import namespace="042efdc7-59c3-4ea1-acf9-ad98bbf20f11"/>
    <xsd:import namespace="da0d2570-240f-42ef-b71f-454e6cf9e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fdc7-59c3-4ea1-acf9-ad98bbf2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2570-240f-42ef-b71f-454e6cf9e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5F459-708E-44C2-A601-B0FBBF35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fdc7-59c3-4ea1-acf9-ad98bbf20f11"/>
    <ds:schemaRef ds:uri="da0d2570-240f-42ef-b71f-454e6cf9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6D372-5578-4B61-A0E6-23117D03FE7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1D1D20-7697-40A6-9BD6-3D03226A7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9C09C-560B-49BC-9425-7812F65B8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Robartson</dc:creator>
  <cp:keywords/>
  <dc:description/>
  <cp:lastModifiedBy>Melanie Robartson</cp:lastModifiedBy>
  <cp:revision>9</cp:revision>
  <dcterms:created xsi:type="dcterms:W3CDTF">2020-10-30T03:57:00Z</dcterms:created>
  <dcterms:modified xsi:type="dcterms:W3CDTF">2021-02-23T05:46:00Z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0x01010093CD78E3A398F3419ADC98240CA9B5DE</vt:lpwstr>
  </property>
</Properties>
</file>